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Netherlands</w:t>
      </w:r>
      <w:r>
        <w:t xml:space="preserve"> </w:t>
      </w:r>
      <w:r>
        <w:t xml:space="preserve">Amsterdam</w:t>
      </w:r>
    </w:p>
    <w:p>
      <w:pPr>
        <w:pStyle w:val="FirstParagraph"/>
      </w:pPr>
      <w:r>
        <w:t xml:space="preserve">INVOICE</w:t>
      </w:r>
    </w:p>
    <w:p>
      <w:pPr>
        <w:pStyle w:val="BodyText"/>
      </w:pPr>
      <w:r>
        <w:t xml:space="preserve">Professional Musician Services</w:t>
      </w:r>
    </w:p>
    <w:p>
      <w:pPr>
        <w:pStyle w:val="BodyText"/>
      </w:pPr>
      <w:r>
        <w:t xml:space="preserve">Netherlands Amsterdam</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INV-2025-AMST-0047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10 June 2025 – 14 June 2025</w:t>
      </w:r>
    </w:p>
    <w:p>
      <w:pPr>
        <w:pStyle w:val="BodyText"/>
      </w:pPr>
      <w:r>
        <w:rPr>
          <w:bCs/>
          <w:b/>
        </w:rPr>
        <w:t xml:space="preserve">Location:</w:t>
      </w:r>
      <w:r>
        <w:t xml:space="preserve"> </w:t>
      </w:r>
      <w:r>
        <w:t xml:space="preserve">Netherlands Amsterdam</w:t>
      </w:r>
    </w:p>
    <w:bookmarkEnd w:id="20"/>
    <w:bookmarkStart w:id="21" w:name="musician-service-provider"/>
    <w:p>
      <w:pPr>
        <w:pStyle w:val="Heading3"/>
      </w:pPr>
      <w:r>
        <w:t xml:space="preserve">Musician (Service Provider)</w:t>
      </w:r>
    </w:p>
    <w:p>
      <w:pPr>
        <w:pStyle w:val="FirstParagraph"/>
      </w:pPr>
      <w:r>
        <w:rPr>
          <w:bCs/>
          <w:b/>
        </w:rPr>
        <w:t xml:space="preserve">Name:</w:t>
      </w:r>
      <w:r>
        <w:t xml:space="preserve"> </w:t>
      </w:r>
      <w:r>
        <w:t xml:space="preserve">Daan van der Berg</w:t>
      </w:r>
    </w:p>
    <w:p>
      <w:pPr>
        <w:pStyle w:val="BodyText"/>
      </w:pPr>
      <w:r>
        <w:rPr>
          <w:bCs/>
          <w:b/>
        </w:rPr>
        <w:t xml:space="preserve">Business:</w:t>
      </w:r>
      <w:r>
        <w:t xml:space="preserve"> </w:t>
      </w:r>
      <w:r>
        <w:t xml:space="preserve">Van der Berg Music &amp; Performance BV</w:t>
      </w:r>
    </w:p>
    <w:p>
      <w:pPr>
        <w:pStyle w:val="BodyText"/>
      </w:pPr>
      <w:r>
        <w:rPr>
          <w:bCs/>
          <w:b/>
        </w:rPr>
        <w:t xml:space="preserve">Address:</w:t>
      </w:r>
      <w:r>
        <w:t xml:space="preserve"> </w:t>
      </w:r>
      <w:r>
        <w:t xml:space="preserve">Prinsengracht 412, 1016 LE</w:t>
      </w:r>
    </w:p>
    <w:p>
      <w:pPr>
        <w:pStyle w:val="BodyText"/>
      </w:pPr>
      <w:r>
        <w:rPr>
          <w:bCs/>
          <w:b/>
        </w:rPr>
        <w:t xml:space="preserve">City:</w:t>
      </w:r>
      <w:r>
        <w:t xml:space="preserve"> </w:t>
      </w:r>
      <w:r>
        <w:t xml:space="preserve">Amsterdam, Netherlands</w:t>
      </w:r>
    </w:p>
    <w:p>
      <w:pPr>
        <w:pStyle w:val="BodyText"/>
      </w:pPr>
      <w:r>
        <w:rPr>
          <w:bCs/>
          <w:b/>
        </w:rPr>
        <w:t xml:space="preserve">Phone:</w:t>
      </w:r>
      <w:r>
        <w:t xml:space="preserve"> </w:t>
      </w:r>
      <w:r>
        <w:t xml:space="preserve">+31 20 555 0187</w:t>
      </w:r>
    </w:p>
    <w:p>
      <w:pPr>
        <w:pStyle w:val="BodyText"/>
      </w:pPr>
      <w:r>
        <w:rPr>
          <w:bCs/>
          <w:b/>
        </w:rPr>
        <w:t xml:space="preserve">Email:</w:t>
      </w:r>
      <w:r>
        <w:t xml:space="preserve"> </w:t>
      </w:r>
      <w:r>
        <w:t xml:space="preserve">daan@vandenbergmusic.nl</w:t>
      </w:r>
    </w:p>
    <w:p>
      <w:pPr>
        <w:pStyle w:val="BodyText"/>
      </w:pPr>
      <w:r>
        <w:rPr>
          <w:bCs/>
          <w:b/>
        </w:rPr>
        <w:t xml:space="preserve">KvK (Chamber of Commerce):</w:t>
      </w:r>
      <w:r>
        <w:t xml:space="preserve"> </w:t>
      </w:r>
      <w:r>
        <w:t xml:space="preserve">74829103</w:t>
      </w:r>
    </w:p>
    <w:p>
      <w:pPr>
        <w:pStyle w:val="BodyText"/>
      </w:pPr>
      <w:r>
        <w:rPr>
          <w:bCs/>
          <w:b/>
        </w:rPr>
        <w:t xml:space="preserve">VAT Number (BTW):</w:t>
      </w:r>
      <w:r>
        <w:t xml:space="preserve"> </w:t>
      </w:r>
      <w:r>
        <w:t xml:space="preserve">NL862457103B01</w:t>
      </w:r>
    </w:p>
    <w:p>
      <w:pPr>
        <w:pStyle w:val="BodyText"/>
      </w:pPr>
      <w:r>
        <w:t xml:space="preserve">Certified Musician – Netherlands Amsterdam</w:t>
      </w:r>
    </w:p>
    <w:bookmarkEnd w:id="21"/>
    <w:bookmarkStart w:id="22" w:name="client-bill-to"/>
    <w:p>
      <w:pPr>
        <w:pStyle w:val="Heading3"/>
      </w:pPr>
      <w:r>
        <w:t xml:space="preserve">Client (Bill To)</w:t>
      </w:r>
    </w:p>
    <w:p>
      <w:pPr>
        <w:pStyle w:val="FirstParagraph"/>
      </w:pPr>
      <w:r>
        <w:rPr>
          <w:bCs/>
          <w:b/>
        </w:rPr>
        <w:t xml:space="preserve">Company:</w:t>
      </w:r>
      <w:r>
        <w:t xml:space="preserve"> </w:t>
      </w:r>
      <w:r>
        <w:t xml:space="preserve">Amsterdam Cultural Events B.V.</w:t>
      </w:r>
    </w:p>
    <w:p>
      <w:pPr>
        <w:pStyle w:val="BodyText"/>
      </w:pPr>
      <w:r>
        <w:rPr>
          <w:bCs/>
          <w:b/>
        </w:rPr>
        <w:t xml:space="preserve">Attn:</w:t>
      </w:r>
      <w:r>
        <w:t xml:space="preserve"> </w:t>
      </w:r>
      <w:r>
        <w:t xml:space="preserve">Mrs. Sophie de Vries, Events Director</w:t>
      </w:r>
    </w:p>
    <w:p>
      <w:pPr>
        <w:pStyle w:val="BodyText"/>
      </w:pPr>
      <w:r>
        <w:rPr>
          <w:bCs/>
          <w:b/>
        </w:rPr>
        <w:t xml:space="preserve">Address:</w:t>
      </w:r>
      <w:r>
        <w:t xml:space="preserve"> </w:t>
      </w:r>
      <w:r>
        <w:t xml:space="preserve">Herengracht 250, 1017 CB</w:t>
      </w:r>
    </w:p>
    <w:p>
      <w:pPr>
        <w:pStyle w:val="BodyText"/>
      </w:pPr>
      <w:r>
        <w:rPr>
          <w:bCs/>
          <w:b/>
        </w:rPr>
        <w:t xml:space="preserve">City:</w:t>
      </w:r>
      <w:r>
        <w:t xml:space="preserve"> </w:t>
      </w:r>
      <w:r>
        <w:t xml:space="preserve">Amsterdam, Netherlands</w:t>
      </w:r>
    </w:p>
    <w:p>
      <w:pPr>
        <w:pStyle w:val="BodyText"/>
      </w:pPr>
      <w:r>
        <w:rPr>
          <w:bCs/>
          <w:b/>
        </w:rPr>
        <w:t xml:space="preserve">Phone:</w:t>
      </w:r>
      <w:r>
        <w:t xml:space="preserve"> </w:t>
      </w:r>
      <w:r>
        <w:t xml:space="preserve">+31 20 555 0342</w:t>
      </w:r>
    </w:p>
    <w:p>
      <w:pPr>
        <w:pStyle w:val="BodyText"/>
      </w:pPr>
      <w:r>
        <w:rPr>
          <w:bCs/>
          <w:b/>
        </w:rPr>
        <w:t xml:space="preserve">Email:</w:t>
      </w:r>
      <w:r>
        <w:t xml:space="preserve"> </w:t>
      </w:r>
      <w:r>
        <w:t xml:space="preserve">s.deVries@amsterdamculturalevents.nl</w:t>
      </w:r>
    </w:p>
    <w:p>
      <w:pPr>
        <w:pStyle w:val="BodyText"/>
      </w:pPr>
      <w:r>
        <w:rPr>
          <w:bCs/>
          <w:b/>
        </w:rPr>
        <w:t xml:space="preserve">KvK:</w:t>
      </w:r>
      <w:r>
        <w:t xml:space="preserve"> </w:t>
      </w:r>
      <w:r>
        <w:t xml:space="preserve">61204578</w:t>
      </w:r>
    </w:p>
    <w:p>
      <w:pPr>
        <w:pStyle w:val="BodyText"/>
      </w:pPr>
      <w:r>
        <w:rPr>
          <w:bCs/>
          <w:b/>
        </w:rPr>
        <w:t xml:space="preserve">VAT Number (BTW):</w:t>
      </w:r>
      <w:r>
        <w:t xml:space="preserve"> </w:t>
      </w:r>
      <w:r>
        <w:t xml:space="preserve">NL857321904B01</w:t>
      </w:r>
    </w:p>
    <w:bookmarkEnd w:id="22"/>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1</w:t>
            </w:r>
          </w:p>
        </w:tc>
        <w:tc>
          <w:tcPr/>
          <w:p>
            <w:pPr>
              <w:pStyle w:val="Compact"/>
              <w:jc w:val="left"/>
            </w:pPr>
            <w:r>
              <w:t xml:space="preserve">Live Musician Performance – Jazz Trio at the Amsterdam Canal Festival. The Musician provided a full evening set (4 hours) including original compositions and jazz standards. Venue: Oosterdok, Amsterdam, Netherlands.</w:t>
            </w:r>
          </w:p>
        </w:tc>
        <w:tc>
          <w:tcPr/>
          <w:p>
            <w:pPr>
              <w:pStyle w:val="Compact"/>
              <w:jc w:val="left"/>
            </w:pPr>
            <w:r>
              <w:t xml:space="preserve">10 Jun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w:t>
            </w:r>
          </w:p>
        </w:tc>
        <w:tc>
          <w:tcPr/>
          <w:p>
            <w:pPr>
              <w:pStyle w:val="Compact"/>
              <w:jc w:val="left"/>
            </w:pPr>
            <w:r>
              <w:t xml:space="preserve">21%</w:t>
            </w:r>
          </w:p>
        </w:tc>
      </w:tr>
      <w:tr>
        <w:tc>
          <w:tcPr/>
          <w:p>
            <w:pPr>
              <w:pStyle w:val="Compact"/>
              <w:jc w:val="left"/>
            </w:pPr>
            <w:r>
              <w:t xml:space="preserve">2</w:t>
            </w:r>
          </w:p>
        </w:tc>
        <w:tc>
          <w:tcPr/>
          <w:p>
            <w:pPr>
              <w:pStyle w:val="Compact"/>
              <w:jc w:val="left"/>
            </w:pPr>
            <w:r>
              <w:t xml:space="preserve">Musician Soundcheck and Stage Setup – Pre-performance technical rehearsal at the Amsterdam Concert Hall. The Musician coordinated with the sound engineer and adjusted instrumentation for optimal acoustics in the Netherlands Amsterdam venue.</w:t>
            </w:r>
          </w:p>
        </w:tc>
        <w:tc>
          <w:tcPr/>
          <w:p>
            <w:pPr>
              <w:pStyle w:val="Compact"/>
              <w:jc w:val="left"/>
            </w:pPr>
            <w:r>
              <w:t xml:space="preserve">10 Jun 2025</w:t>
            </w:r>
          </w:p>
        </w:tc>
        <w:tc>
          <w:tcPr/>
          <w:p>
            <w:pPr>
              <w:pStyle w:val="Compact"/>
              <w:jc w:val="left"/>
            </w:pPr>
            <w:r>
              <w:t xml:space="preserve">1.5</w:t>
            </w:r>
          </w:p>
        </w:tc>
        <w:tc>
          <w:tcPr/>
          <w:p>
            <w:pPr>
              <w:pStyle w:val="Compact"/>
              <w:jc w:val="left"/>
            </w:pPr>
            <w:r>
              <w:t xml:space="preserve">€95.00</w:t>
            </w:r>
          </w:p>
        </w:tc>
        <w:tc>
          <w:tcPr/>
          <w:p>
            <w:pPr>
              <w:pStyle w:val="Compact"/>
              <w:jc w:val="left"/>
            </w:pPr>
            <w:r>
              <w:t xml:space="preserve">€142.50</w:t>
            </w:r>
          </w:p>
        </w:tc>
        <w:tc>
          <w:tcPr/>
          <w:p>
            <w:pPr>
              <w:pStyle w:val="Compact"/>
              <w:jc w:val="left"/>
            </w:pPr>
            <w:r>
              <w:t xml:space="preserve">21%</w:t>
            </w:r>
          </w:p>
        </w:tc>
      </w:tr>
      <w:tr>
        <w:tc>
          <w:tcPr/>
          <w:p>
            <w:pPr>
              <w:pStyle w:val="Compact"/>
              <w:jc w:val="left"/>
            </w:pPr>
            <w:r>
              <w:t xml:space="preserve">3</w:t>
            </w:r>
          </w:p>
        </w:tc>
        <w:tc>
          <w:tcPr/>
          <w:p>
            <w:pPr>
              <w:pStyle w:val="Compact"/>
              <w:jc w:val="left"/>
            </w:pPr>
            <w:r>
              <w:t xml:space="preserve">Private Musician Session – Corporate Background Music for the Amsterdam Cultural Events annual gala dinner. The Musician performed a curated selection of classical and contemporary pieces for 3 hours. Venue: Grand Hotel Krasnapolsky, Amsterdam, Netherlands.</w:t>
            </w:r>
          </w:p>
        </w:tc>
        <w:tc>
          <w:tcPr/>
          <w:p>
            <w:pPr>
              <w:pStyle w:val="Compact"/>
              <w:jc w:val="left"/>
            </w:pPr>
            <w:r>
              <w:t xml:space="preserve">12 Jun 2025</w:t>
            </w:r>
          </w:p>
        </w:tc>
        <w:tc>
          <w:tcPr/>
          <w:p>
            <w:pPr>
              <w:pStyle w:val="Compact"/>
              <w:jc w:val="left"/>
            </w:pPr>
            <w:r>
              <w:t xml:space="preserve">3.0</w:t>
            </w:r>
          </w:p>
        </w:tc>
        <w:tc>
          <w:tcPr/>
          <w:p>
            <w:pPr>
              <w:pStyle w:val="Compact"/>
              <w:jc w:val="left"/>
            </w:pPr>
            <w:r>
              <w:t xml:space="preserve">€175.00</w:t>
            </w:r>
          </w:p>
        </w:tc>
        <w:tc>
          <w:tcPr/>
          <w:p>
            <w:pPr>
              <w:pStyle w:val="Compact"/>
              <w:jc w:val="left"/>
            </w:pPr>
            <w:r>
              <w:t xml:space="preserve">€525.00</w:t>
            </w:r>
          </w:p>
        </w:tc>
        <w:tc>
          <w:tcPr/>
          <w:p>
            <w:pPr>
              <w:pStyle w:val="Compact"/>
              <w:jc w:val="left"/>
            </w:pPr>
            <w:r>
              <w:t xml:space="preserve">21%</w:t>
            </w:r>
          </w:p>
        </w:tc>
      </w:tr>
      <w:tr>
        <w:tc>
          <w:tcPr/>
          <w:p>
            <w:pPr>
              <w:pStyle w:val="Compact"/>
              <w:jc w:val="left"/>
            </w:pPr>
            <w:r>
              <w:t xml:space="preserve">4</w:t>
            </w:r>
          </w:p>
        </w:tc>
        <w:tc>
          <w:tcPr/>
          <w:p>
            <w:pPr>
              <w:pStyle w:val="Compact"/>
              <w:jc w:val="left"/>
            </w:pPr>
            <w:r>
              <w:t xml:space="preserve">Musician Composition and Arrangement Services – Custom arrangement of a 12-minute orchestral piece for the Netherlands Amsterdam Philharmonic collaboration. Includes full sheet music delivery and digital audio files.</w:t>
            </w:r>
          </w:p>
        </w:tc>
        <w:tc>
          <w:tcPr/>
          <w:p>
            <w:pPr>
              <w:pStyle w:val="Compact"/>
              <w:jc w:val="left"/>
            </w:pPr>
            <w:r>
              <w:t xml:space="preserve">13 Jun 2025</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w:t>
            </w:r>
          </w:p>
        </w:tc>
        <w:tc>
          <w:tcPr/>
          <w:p>
            <w:pPr>
              <w:pStyle w:val="Compact"/>
              <w:jc w:val="left"/>
            </w:pPr>
            <w:r>
              <w:t xml:space="preserve">21%</w:t>
            </w:r>
          </w:p>
        </w:tc>
      </w:tr>
      <w:tr>
        <w:tc>
          <w:tcPr/>
          <w:p>
            <w:pPr>
              <w:pStyle w:val="Compact"/>
              <w:jc w:val="left"/>
            </w:pPr>
            <w:r>
              <w:t xml:space="preserve">5</w:t>
            </w:r>
          </w:p>
        </w:tc>
        <w:tc>
          <w:tcPr/>
          <w:p>
            <w:pPr>
              <w:pStyle w:val="Compact"/>
              <w:jc w:val="left"/>
            </w:pPr>
            <w:r>
              <w:t xml:space="preserve">Musician Travel and Logistics – Transportation of instruments (grand piano, saxophone, percussion set) between venues in the Netherlands Amsterdam metropolitan area. Includes fuel, parking, and equipment handling.</w:t>
            </w:r>
          </w:p>
        </w:tc>
        <w:tc>
          <w:tcPr/>
          <w:p>
            <w:pPr>
              <w:pStyle w:val="Compact"/>
              <w:jc w:val="left"/>
            </w:pPr>
            <w:r>
              <w:t xml:space="preserve">10–14 Jun 2025</w:t>
            </w:r>
          </w:p>
        </w:tc>
        <w:tc>
          <w:tcPr/>
          <w:p>
            <w:pPr>
              <w:pStyle w:val="Compact"/>
              <w:jc w:val="left"/>
            </w:pPr>
            <w:r>
              <w:t xml:space="preserve">5.0</w:t>
            </w:r>
          </w:p>
        </w:tc>
        <w:tc>
          <w:tcPr/>
          <w:p>
            <w:pPr>
              <w:pStyle w:val="Compact"/>
              <w:jc w:val="left"/>
            </w:pPr>
            <w:r>
              <w:t xml:space="preserve">€45.00</w:t>
            </w:r>
          </w:p>
        </w:tc>
        <w:tc>
          <w:tcPr/>
          <w:p>
            <w:pPr>
              <w:pStyle w:val="Compact"/>
              <w:jc w:val="left"/>
            </w:pPr>
            <w:r>
              <w:t xml:space="preserve">€225.00</w:t>
            </w:r>
          </w:p>
        </w:tc>
        <w:tc>
          <w:tcPr/>
          <w:p>
            <w:pPr>
              <w:pStyle w:val="Compact"/>
              <w:jc w:val="left"/>
            </w:pPr>
            <w:r>
              <w:t xml:space="preserve">21%</w:t>
            </w:r>
          </w:p>
        </w:tc>
      </w:tr>
      <w:tr>
        <w:tc>
          <w:tcPr/>
          <w:p>
            <w:pPr>
              <w:pStyle w:val="Compact"/>
              <w:jc w:val="left"/>
            </w:pPr>
            <w:r>
              <w:t xml:space="preserve">6</w:t>
            </w:r>
          </w:p>
        </w:tc>
        <w:tc>
          <w:tcPr/>
          <w:p>
            <w:pPr>
              <w:pStyle w:val="Compact"/>
              <w:jc w:val="left"/>
            </w:pPr>
            <w:r>
              <w:t xml:space="preserve">Musician Post-Performance Debrief and Invoice Preparation – Final review of all services rendered, delivery of performance recordings, and preparation of this Invoice document for the Netherlands Amsterdam client.</w:t>
            </w:r>
          </w:p>
        </w:tc>
        <w:tc>
          <w:tcPr/>
          <w:p>
            <w:pPr>
              <w:pStyle w:val="Compact"/>
              <w:jc w:val="left"/>
            </w:pPr>
            <w:r>
              <w:t xml:space="preserve">14 Jun 2025</w:t>
            </w:r>
          </w:p>
        </w:tc>
        <w:tc>
          <w:tcPr/>
          <w:p>
            <w:pPr>
              <w:pStyle w:val="Compact"/>
              <w:jc w:val="left"/>
            </w:pPr>
            <w:r>
              <w:t xml:space="preserve">1.0</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€2,437.50</w:t>
            </w:r>
          </w:p>
        </w:tc>
      </w:tr>
      <w:tr>
        <w:tc>
          <w:tcPr/>
          <w:p>
            <w:pPr>
              <w:pStyle w:val="Compact"/>
              <w:jc w:val="left"/>
            </w:pPr>
            <w:r>
              <w:t xml:space="preserve">VAT (BTW) 21%</w:t>
            </w:r>
          </w:p>
        </w:tc>
        <w:tc>
          <w:tcPr/>
          <w:p>
            <w:pPr>
              <w:pStyle w:val="Compact"/>
              <w:jc w:val="right"/>
            </w:pPr>
            <w:r>
              <w:t xml:space="preserve">€511.88</w:t>
            </w:r>
          </w:p>
        </w:tc>
      </w:tr>
      <w:tr>
        <w:tc>
          <w:tcPr/>
          <w:p>
            <w:pPr>
              <w:pStyle w:val="Compact"/>
              <w:jc w:val="left"/>
            </w:pPr>
            <w:r>
              <w:t xml:space="preserve">Total Amount Due</w:t>
            </w:r>
          </w:p>
        </w:tc>
        <w:tc>
          <w:tcPr/>
          <w:p>
            <w:pPr>
              <w:pStyle w:val="Compact"/>
              <w:jc w:val="right"/>
            </w:pPr>
            <w:r>
              <w:t xml:space="preserve">€2,949.38</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ING Bank N.V., Amsterdam, Netherlands</w:t>
      </w:r>
    </w:p>
    <w:p>
      <w:pPr>
        <w:pStyle w:val="BodyText"/>
      </w:pPr>
      <w:r>
        <w:rPr>
          <w:bCs/>
          <w:b/>
        </w:rPr>
        <w:t xml:space="preserve">Account Name:</w:t>
      </w:r>
      <w:r>
        <w:t xml:space="preserve"> </w:t>
      </w:r>
      <w:r>
        <w:t xml:space="preserve">Van der Berg Music &amp; Performance BV</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INV-2025-AMST-0047</w:t>
      </w:r>
    </w:p>
    <w:p>
      <w:pPr>
        <w:pStyle w:val="BodyText"/>
      </w:pPr>
      <w:r>
        <w:rPr>
          <w:bCs/>
          <w:b/>
        </w:rPr>
        <w:t xml:space="preserve">Payment Method:</w:t>
      </w:r>
      <w:r>
        <w:t xml:space="preserve"> </w:t>
      </w:r>
      <w:r>
        <w:t xml:space="preserve">Bank Transfer (SEPA)</w:t>
      </w:r>
    </w:p>
    <w:p>
      <w:pPr>
        <w:pStyle w:val="BodyText"/>
      </w:pPr>
      <w:r>
        <w:rPr>
          <w:bCs/>
          <w:b/>
        </w:rPr>
        <w:t xml:space="preserve">Payment Terms:</w:t>
      </w:r>
      <w:r>
        <w:t xml:space="preserve"> </w:t>
      </w:r>
      <w:r>
        <w:t xml:space="preserve">Net 15 days from the Invoice date. Please ensure the full amount of €2,949.38 is transferred by 30 June 2025. Late payments will incur a statutory interest rate of 8% per annum as per Dutch civil law (Burgerlijk Wetboek, Article 6:119a).</w:t>
      </w:r>
    </w:p>
    <w:bookmarkEnd w:id="23"/>
    <w:bookmarkStart w:id="24" w:name="notes-and-terms"/>
    <w:p>
      <w:pPr>
        <w:pStyle w:val="Heading3"/>
      </w:pPr>
      <w:r>
        <w:t xml:space="preserve">Notes and Terms</w:t>
      </w:r>
    </w:p>
    <w:p>
      <w:pPr>
        <w:pStyle w:val="FirstParagraph"/>
      </w:pPr>
      <w:r>
        <w:t xml:space="preserve">1. This Invoice is issued by a registered Musician operating under Dutch law in the Netherlands Amsterdam region. All services described herein were performed in compliance with the Dutch Copyright Act (Auteurswet) and the Collective Management of Music Rights (UMR) regulations.</w:t>
      </w:r>
    </w:p>
    <w:p>
      <w:pPr>
        <w:pStyle w:val="BodyText"/>
      </w:pPr>
      <w:r>
        <w:t xml:space="preserve">2. The Musician confirms that all compositions performed and delivered are either original works or properly licensed. The client receives a non-exclusive license to use the recorded performance for internal promotional purposes within the Netherlands Amsterdam area for a period of 12 months.</w:t>
      </w:r>
    </w:p>
    <w:p>
      <w:pPr>
        <w:pStyle w:val="BodyText"/>
      </w:pPr>
      <w:r>
        <w:t xml:space="preserve">3. This Invoice is valid for 30 days from the date of issue. After this period, the Musician reserves the right to reissue the Invoice with applicable administrative surcharges.</w:t>
      </w:r>
    </w:p>
    <w:p>
      <w:pPr>
        <w:pStyle w:val="BodyText"/>
      </w:pPr>
      <w:r>
        <w:t xml:space="preserve">4. All disputes arising from this Invoice shall be governed by the laws of the Netherlands and shall be subject to the exclusive jurisdiction of the District Court of Amsterdam (Rechtbank Amsterdam), Netherlands.</w:t>
      </w:r>
    </w:p>
    <w:p>
      <w:pPr>
        <w:pStyle w:val="BodyText"/>
      </w:pPr>
      <w:r>
        <w:t xml:space="preserve">5. The Musician is registered with the Dutch Chamber of Commerce (Kamer van Koophandel) and holds a valid VAT registration for the Netherlands Amsterdam tax district. This Invoice complies with the requirements of the Dutch Tax Administration (Belastingdienst) for electronic invoicing under the e-invoicing directive.</w:t>
      </w:r>
    </w:p>
    <w:p>
      <w:pPr>
        <w:pStyle w:val="BodyText"/>
      </w:pPr>
      <w:r>
        <w:t xml:space="preserve">6. Should the client require a corrected or amended Invoice, please contact the Musician's office within 7 business days of receipt. All corrections will be processed at no additional charge.</w:t>
      </w:r>
    </w:p>
    <w:bookmarkEnd w:id="24"/>
    <w:p>
      <w:pPr>
        <w:pStyle w:val="BodyText"/>
      </w:pPr>
      <w:r>
        <w:rPr>
          <w:bCs/>
          <w:b/>
        </w:rPr>
        <w:t xml:space="preserve">Van der Berg Music &amp; Performance BV</w:t>
      </w:r>
      <w:r>
        <w:t xml:space="preserve"> </w:t>
      </w:r>
      <w:r>
        <w:t xml:space="preserve">– Professional Musician Services in Netherlands Amsterdam</w:t>
      </w:r>
    </w:p>
    <w:p>
      <w:pPr>
        <w:pStyle w:val="BodyText"/>
      </w:pPr>
      <w:r>
        <w:t xml:space="preserve">Prinsengracht 412, 1016 LE Amsterdam, Netherlands | KvK: 74829103 | BTW: NL862457103B01</w:t>
      </w:r>
    </w:p>
    <w:p>
      <w:pPr>
        <w:pStyle w:val="BodyText"/>
      </w:pPr>
      <w:r>
        <w:t xml:space="preserve">This Invoice was generated electronically and is valid without a physical signature in accordance with Dutch electronic document law.</w:t>
      </w:r>
    </w:p>
    <w:p>
      <w:pPr>
        <w:pStyle w:val="BodyText"/>
      </w:pPr>
      <w:r>
        <w:t xml:space="preserve">Thank you for engaging the services of a professional Musician in the Netherlands Amsterdam cultural community. We look forward to continuing our musical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Netherlands Amsterdam</dc:title>
  <dc:creator/>
  <dc:language>en</dc:language>
  <cp:keywords/>
  <dcterms:created xsi:type="dcterms:W3CDTF">2026-10-10T00:38:00Z</dcterms:created>
  <dcterms:modified xsi:type="dcterms:W3CDTF">2026-10-10T00:38:00Z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