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invoice"/>
    <w:p>
      <w:pPr>
        <w:pStyle w:val="Heading1"/>
      </w:pPr>
      <w:r>
        <w:t xml:space="preserve">INVOICE</w:t>
      </w:r>
    </w:p>
    <w:p>
      <w:pPr>
        <w:pStyle w:val="FirstParagraph"/>
      </w:pPr>
      <w:r>
        <w:t xml:space="preserve">Professional Musician Services</w:t>
      </w:r>
    </w:p>
    <w:p>
      <w:pPr>
        <w:pStyle w:val="BodyText"/>
      </w:pPr>
      <w:r>
        <w:t xml:space="preserve">United Arab Emirates — Abu Dhabi</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AD-MUS-2025-0472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AED (UAE Dirham)</w:t>
      </w:r>
    </w:p>
    <w:bookmarkEnd w:id="21"/>
    <w:bookmarkStart w:id="22" w:name="musician-service-provider"/>
    <w:p>
      <w:pPr>
        <w:pStyle w:val="Heading4"/>
      </w:pPr>
      <w:r>
        <w:t xml:space="preserve">Musician / Service Provider</w:t>
      </w:r>
    </w:p>
    <w:p>
      <w:pPr>
        <w:pStyle w:val="FirstParagraph"/>
      </w:pPr>
      <w:r>
        <w:rPr>
          <w:bCs/>
          <w:b/>
        </w:rPr>
        <w:t xml:space="preserve">Name:</w:t>
      </w:r>
      <w:r>
        <w:t xml:space="preserve"> </w:t>
      </w:r>
      <w:r>
        <w:t xml:space="preserve">Khalid Al Mansoori</w:t>
      </w:r>
    </w:p>
    <w:p>
      <w:pPr>
        <w:pStyle w:val="BodyText"/>
      </w:pPr>
      <w:r>
        <w:rPr>
          <w:bCs/>
          <w:b/>
        </w:rPr>
        <w:t xml:space="preserve">Business:</w:t>
      </w:r>
      <w:r>
        <w:t xml:space="preserve"> </w:t>
      </w:r>
      <w:r>
        <w:t xml:space="preserve">Al Mansoori Music &amp; Performance LLC</w:t>
      </w:r>
    </w:p>
    <w:p>
      <w:pPr>
        <w:pStyle w:val="BodyText"/>
      </w:pPr>
      <w:r>
        <w:rPr>
          <w:bCs/>
          <w:b/>
        </w:rPr>
        <w:t xml:space="preserve">Address:</w:t>
      </w:r>
      <w:r>
        <w:t xml:space="preserve"> </w:t>
      </w:r>
      <w:r>
        <w:t xml:space="preserve">Office 12, Level 4, Al Reem Island Tower B, Abu Dhabi, United Arab Emirates</w:t>
      </w:r>
    </w:p>
    <w:p>
      <w:pPr>
        <w:pStyle w:val="BodyText"/>
      </w:pPr>
      <w:r>
        <w:rPr>
          <w:bCs/>
          <w:b/>
        </w:rPr>
        <w:t xml:space="preserve">TRN:</w:t>
      </w:r>
      <w:r>
        <w:t xml:space="preserve"> </w:t>
      </w:r>
      <w:r>
        <w:t xml:space="preserve">100234567800003</w:t>
      </w:r>
    </w:p>
    <w:p>
      <w:pPr>
        <w:pStyle w:val="BodyText"/>
      </w:pPr>
      <w:r>
        <w:rPr>
          <w:bCs/>
          <w:b/>
        </w:rPr>
        <w:t xml:space="preserve">Phone:</w:t>
      </w:r>
      <w:r>
        <w:t xml:space="preserve"> </w:t>
      </w:r>
      <w:r>
        <w:t xml:space="preserve">+971 2 445 6789</w:t>
      </w:r>
    </w:p>
    <w:p>
      <w:pPr>
        <w:pStyle w:val="BodyText"/>
      </w:pPr>
      <w:r>
        <w:rPr>
          <w:bCs/>
          <w:b/>
        </w:rPr>
        <w:t xml:space="preserve">Email:</w:t>
      </w:r>
      <w:r>
        <w:t xml:space="preserve"> </w:t>
      </w:r>
      <w:r>
        <w:t xml:space="preserve">khalid@almansoorimusic.ae</w:t>
      </w:r>
    </w:p>
    <w:p>
      <w:pPr>
        <w:pStyle w:val="BodyText"/>
      </w:pPr>
      <w:r>
        <w:rPr>
          <w:bCs/>
          <w:b/>
        </w:rPr>
        <w:t xml:space="preserve">License No:</w:t>
      </w:r>
      <w:r>
        <w:t xml:space="preserve"> </w:t>
      </w:r>
      <w:r>
        <w:t xml:space="preserve">AD-ENT-2024-88341</w:t>
      </w:r>
    </w:p>
    <w:bookmarkEnd w:id="22"/>
    <w:bookmarkStart w:id="23" w:name="client-bill-to"/>
    <w:p>
      <w:pPr>
        <w:pStyle w:val="Heading4"/>
      </w:pPr>
      <w:r>
        <w:t xml:space="preserve">Client / Bill To</w:t>
      </w:r>
    </w:p>
    <w:p>
      <w:pPr>
        <w:pStyle w:val="FirstParagraph"/>
      </w:pPr>
      <w:r>
        <w:rPr>
          <w:bCs/>
          <w:b/>
        </w:rPr>
        <w:t xml:space="preserve">Name:</w:t>
      </w:r>
      <w:r>
        <w:t xml:space="preserve"> </w:t>
      </w:r>
      <w:r>
        <w:t xml:space="preserve">Ms. Fatima Al Zahra</w:t>
      </w:r>
    </w:p>
    <w:p>
      <w:pPr>
        <w:pStyle w:val="BodyText"/>
      </w:pPr>
      <w:r>
        <w:rPr>
          <w:bCs/>
          <w:b/>
        </w:rPr>
        <w:t xml:space="preserve">Organization:</w:t>
      </w:r>
      <w:r>
        <w:t xml:space="preserve"> </w:t>
      </w:r>
      <w:r>
        <w:t xml:space="preserve">Emirates Cultural Events Group</w:t>
      </w:r>
    </w:p>
    <w:p>
      <w:pPr>
        <w:pStyle w:val="BodyText"/>
      </w:pPr>
      <w:r>
        <w:rPr>
          <w:bCs/>
          <w:b/>
        </w:rPr>
        <w:t xml:space="preserve">Address:</w:t>
      </w:r>
      <w:r>
        <w:t xml:space="preserve"> </w:t>
      </w:r>
      <w:r>
        <w:t xml:space="preserve">Corniche Road, Al Markaziyah, Abu Dhabi, United Arab Emirates</w:t>
      </w:r>
    </w:p>
    <w:p>
      <w:pPr>
        <w:pStyle w:val="BodyText"/>
      </w:pPr>
      <w:r>
        <w:rPr>
          <w:bCs/>
          <w:b/>
        </w:rPr>
        <w:t xml:space="preserve">TRN:</w:t>
      </w:r>
      <w:r>
        <w:t xml:space="preserve"> </w:t>
      </w:r>
      <w:r>
        <w:t xml:space="preserve">100987654300005</w:t>
      </w:r>
    </w:p>
    <w:p>
      <w:pPr>
        <w:pStyle w:val="BodyText"/>
      </w:pPr>
      <w:r>
        <w:rPr>
          <w:bCs/>
          <w:b/>
        </w:rPr>
        <w:t xml:space="preserve">Phone:</w:t>
      </w:r>
      <w:r>
        <w:t xml:space="preserve"> </w:t>
      </w:r>
      <w:r>
        <w:t xml:space="preserve">+971 2 667 8901</w:t>
      </w:r>
    </w:p>
    <w:p>
      <w:pPr>
        <w:pStyle w:val="BodyText"/>
      </w:pPr>
      <w:r>
        <w:rPr>
          <w:bCs/>
          <w:b/>
        </w:rPr>
        <w:t xml:space="preserve">Email:</w:t>
      </w:r>
      <w:r>
        <w:t xml:space="preserve"> </w:t>
      </w:r>
      <w:r>
        <w:t xml:space="preserve">f.alzahra@emiratescultural.ae</w:t>
      </w:r>
    </w:p>
    <w:p>
      <w:pPr>
        <w:pStyle w:val="BodyText"/>
      </w:pPr>
      <w:r>
        <w:rPr>
          <w:bCs/>
          <w:b/>
        </w:rPr>
        <w:t xml:space="preserve">PO Reference:</w:t>
      </w:r>
      <w:r>
        <w:t xml:space="preserve"> </w:t>
      </w:r>
      <w:r>
        <w:t xml:space="preserve">ECEG-2025-0312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Musician Services</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Live Musician Performance — Solo Oud and Vocalist for the Abu Dhabi International Cultural Festival Opening Ceremony at the Corniche</w:t>
            </w:r>
          </w:p>
        </w:tc>
        <w:tc>
          <w:tcPr/>
          <w:p>
            <w:pPr>
              <w:pStyle w:val="Compact"/>
              <w:jc w:val="left"/>
            </w:pPr>
            <w:r>
              <w:t xml:space="preserve">20 Jun 2025</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Musician Rehearsal Sessions — Three (3) full-day rehearsal blocks with the ensemble at the client's venue in Al Reem Island, Abu Dhabi</w:t>
            </w:r>
          </w:p>
        </w:tc>
        <w:tc>
          <w:tcPr/>
          <w:p>
            <w:pPr>
              <w:pStyle w:val="Compact"/>
              <w:jc w:val="left"/>
            </w:pPr>
            <w:r>
              <w:t xml:space="preserve">10–12 Jun 2025</w:t>
            </w:r>
          </w:p>
        </w:tc>
        <w:tc>
          <w:tcPr/>
          <w:p>
            <w:pPr>
              <w:pStyle w:val="Compact"/>
              <w:jc w:val="left"/>
            </w:pPr>
            <w:r>
              <w:t xml:space="preserve">3</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3</w:t>
            </w:r>
          </w:p>
        </w:tc>
        <w:tc>
          <w:tcPr/>
          <w:p>
            <w:pPr>
              <w:pStyle w:val="Compact"/>
              <w:jc w:val="left"/>
            </w:pPr>
            <w:r>
              <w:t xml:space="preserve">Custom Composition — Original musical piece commissioned specifically for the United Arab Emirates National Day tribute segment, including sheet music delivery</w:t>
            </w:r>
          </w:p>
        </w:tc>
        <w:tc>
          <w:tcPr/>
          <w:p>
            <w:pPr>
              <w:pStyle w:val="Compact"/>
              <w:jc w:val="left"/>
            </w:pPr>
            <w:r>
              <w:t xml:space="preserve">01–14 Jun 2025</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Musician Travel &amp; Accommodation — Round-trip transport within Abu Dhabi and two (2) nights at a five-star hotel during the festival period</w:t>
            </w:r>
          </w:p>
        </w:tc>
        <w:tc>
          <w:tcPr/>
          <w:p>
            <w:pPr>
              <w:pStyle w:val="Compact"/>
              <w:jc w:val="left"/>
            </w:pPr>
            <w:r>
              <w:t xml:space="preserve">19–22 Jun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Instrument Maintenance &amp; Tuning — Professional servicing of oud, qanun, and percussion instruments prior to the Abu Dhabi performance</w:t>
            </w:r>
          </w:p>
        </w:tc>
        <w:tc>
          <w:tcPr/>
          <w:p>
            <w:pPr>
              <w:pStyle w:val="Compact"/>
              <w:jc w:val="left"/>
            </w:pPr>
            <w:r>
              <w:t xml:space="preserve">18 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Post-Event Musician Consultation — One-hour strategy session with the client's artistic director regarding future engagements in the United Arab Emirates</w:t>
            </w:r>
          </w:p>
        </w:tc>
        <w:tc>
          <w:tcPr/>
          <w:p>
            <w:pPr>
              <w:pStyle w:val="Compact"/>
              <w:jc w:val="left"/>
            </w:pPr>
            <w:r>
              <w:t xml:space="preserve">25 Jun 2025</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rPr>
                <w:bCs/>
                <w:b/>
              </w:rPr>
              <w:t xml:space="preserve">AED 33,400.00</w:t>
            </w:r>
          </w:p>
        </w:tc>
      </w:tr>
      <w:tr>
        <w:tc>
          <w:tcPr/>
          <w:p>
            <w:pPr>
              <w:pStyle w:val="Compact"/>
              <w:jc w:val="left"/>
            </w:pPr>
            <w:r>
              <w:t xml:space="preserve">VAT (5% — United Arab Emirates Standard Rate)</w:t>
            </w:r>
          </w:p>
        </w:tc>
        <w:tc>
          <w:tcPr/>
          <w:p>
            <w:pPr>
              <w:pStyle w:val="Compact"/>
              <w:jc w:val="left"/>
            </w:pPr>
            <w:r>
              <w:t xml:space="preserve">AED 1,670.00</w:t>
            </w:r>
          </w:p>
        </w:tc>
      </w:tr>
      <w:tr>
        <w:tc>
          <w:tcPr/>
          <w:p>
            <w:pPr>
              <w:pStyle w:val="Compact"/>
              <w:jc w:val="left"/>
            </w:pPr>
            <w:r>
              <w:t xml:space="preserve">Service Fee (2%)</w:t>
            </w:r>
          </w:p>
        </w:tc>
        <w:tc>
          <w:tcPr/>
          <w:p>
            <w:pPr>
              <w:pStyle w:val="Compact"/>
              <w:jc w:val="left"/>
            </w:pPr>
            <w:r>
              <w:t xml:space="preserve">AED 668.00</w:t>
            </w:r>
          </w:p>
        </w:tc>
      </w:tr>
      <w:tr>
        <w:tc>
          <w:tcPr/>
          <w:p>
            <w:pPr>
              <w:pStyle w:val="Compact"/>
              <w:jc w:val="left"/>
            </w:pPr>
            <w:r>
              <w:t xml:space="preserve">TOTAL AMOUNT DUE</w:t>
            </w:r>
          </w:p>
        </w:tc>
        <w:tc>
          <w:tcPr/>
          <w:p>
            <w:pPr>
              <w:pStyle w:val="Compact"/>
              <w:jc w:val="left"/>
            </w:pPr>
            <w:r>
              <w:t xml:space="preserve">AED 35,738.00</w:t>
            </w:r>
          </w:p>
        </w:tc>
      </w:tr>
    </w:tbl>
    <w:bookmarkStart w:id="24" w:name="payment-terms-instructions"/>
    <w:p>
      <w:pPr>
        <w:pStyle w:val="Heading4"/>
      </w:pPr>
      <w:r>
        <w:t xml:space="preserve">Payment Terms &amp; Instructions</w:t>
      </w:r>
    </w:p>
    <w:p>
      <w:pPr>
        <w:pStyle w:val="FirstParagraph"/>
      </w:pPr>
      <w:r>
        <w:rPr>
          <w:bCs/>
          <w:b/>
        </w:rPr>
        <w:t xml:space="preserve">Method:</w:t>
      </w:r>
      <w:r>
        <w:t xml:space="preserve"> </w:t>
      </w:r>
      <w:r>
        <w:t xml:space="preserve">Bank Transfer (Wire Transfer) to the Musician's designated account in Abu Dhabi, United Arab Emirates.</w:t>
      </w:r>
    </w:p>
    <w:p>
      <w:pPr>
        <w:pStyle w:val="BodyText"/>
      </w:pPr>
      <w:r>
        <w:rPr>
          <w:bCs/>
          <w:b/>
        </w:rPr>
        <w:t xml:space="preserve">Bank:</w:t>
      </w:r>
      <w:r>
        <w:t xml:space="preserve"> </w:t>
      </w:r>
      <w:r>
        <w:t xml:space="preserve">First Abu Dhabi Bank (FAB)</w:t>
      </w:r>
    </w:p>
    <w:p>
      <w:pPr>
        <w:pStyle w:val="BodyText"/>
      </w:pPr>
      <w:r>
        <w:rPr>
          <w:bCs/>
          <w:b/>
        </w:rPr>
        <w:t xml:space="preserve">Account Name:</w:t>
      </w:r>
      <w:r>
        <w:t xml:space="preserve"> </w:t>
      </w:r>
      <w:r>
        <w:t xml:space="preserve">Al Mansoori Music &amp; Performance LLC</w:t>
      </w:r>
    </w:p>
    <w:p>
      <w:pPr>
        <w:pStyle w:val="BodyText"/>
      </w:pPr>
      <w:r>
        <w:rPr>
          <w:bCs/>
          <w:b/>
        </w:rPr>
        <w:t xml:space="preserve">IBAN:</w:t>
      </w:r>
      <w:r>
        <w:t xml:space="preserve"> </w:t>
      </w:r>
      <w:r>
        <w:t xml:space="preserve">AE07 0000 0000 1234 5678 9012 3</w:t>
      </w:r>
    </w:p>
    <w:p>
      <w:pPr>
        <w:pStyle w:val="BodyText"/>
      </w:pPr>
      <w:r>
        <w:rPr>
          <w:bCs/>
          <w:b/>
        </w:rPr>
        <w:t xml:space="preserve">SWIFT Code:</w:t>
      </w:r>
      <w:r>
        <w:t xml:space="preserve"> </w:t>
      </w:r>
      <w:r>
        <w:t xml:space="preserve">FABDAEAD</w:t>
      </w:r>
    </w:p>
    <w:p>
      <w:pPr>
        <w:pStyle w:val="BodyText"/>
      </w:pPr>
      <w:r>
        <w:rPr>
          <w:bCs/>
          <w:b/>
        </w:rPr>
        <w:t xml:space="preserve">Reference:</w:t>
      </w:r>
      <w:r>
        <w:t xml:space="preserve"> </w:t>
      </w:r>
      <w:r>
        <w:t xml:space="preserve">Please quote Invoice No. AD-MUS-2025-0472 in all payment communications.</w:t>
      </w:r>
    </w:p>
    <w:p>
      <w:pPr>
        <w:pStyle w:val="BodyText"/>
      </w:pPr>
      <w:r>
        <w:rPr>
          <w:bCs/>
          <w:b/>
        </w:rPr>
        <w:t xml:space="preserve">Due Date:</w:t>
      </w:r>
      <w:r>
        <w:t xml:space="preserve"> </w:t>
      </w:r>
      <w:r>
        <w:t xml:space="preserve">Full payment is due within fifteen (15) calendar days from the date of this Invoice, i.e., on or before 30 June 2025. Late payments shall incur a penalty of 1.5% per month as per the Federal Tax Authority regulations in the United Arab Emirates.</w:t>
      </w:r>
    </w:p>
    <w:bookmarkEnd w:id="24"/>
    <w:bookmarkStart w:id="25" w:name="notes-additional-information"/>
    <w:p>
      <w:pPr>
        <w:pStyle w:val="Heading4"/>
      </w:pPr>
      <w:r>
        <w:t xml:space="preserve">Notes &amp; Additional Information</w:t>
      </w:r>
    </w:p>
    <w:p>
      <w:pPr>
        <w:pStyle w:val="FirstParagraph"/>
      </w:pPr>
      <w:r>
        <w:t xml:space="preserve">This Invoice is issued by the Musician, Khalid Al Mansoori, operating under Al Mansoori Music &amp; Performance LLC, a duly registered entity in Abu Dhabi, United Arab Emirates. All services rendered are subject to the Entertainment and Cultural Activities License issued by the Abu Dhabi Department of Culture and Tourism.</w:t>
      </w:r>
    </w:p>
    <w:p>
      <w:pPr>
        <w:pStyle w:val="BodyText"/>
      </w:pPr>
      <w:r>
        <w:t xml:space="preserve">The Musician confirms that all compositions delivered under this Invoice are original works, free from any third-party intellectual property claims. The client is granted a non-exclusive, non-transferable license to use the commissioned composition for the specific event referenced herein within the United Arab Emirates.</w:t>
      </w:r>
    </w:p>
    <w:p>
      <w:pPr>
        <w:pStyle w:val="BodyText"/>
      </w:pPr>
      <w:r>
        <w:t xml:space="preserve">All performance activities conducted in Abu Dhabi comply with the local regulations governing public musical performances, including noise ordinances, venue capacity restrictions, and cultural sensitivity guidelines established by the Abu Dhabi Municipality.</w:t>
      </w:r>
    </w:p>
    <w:p>
      <w:pPr>
        <w:pStyle w:val="BodyText"/>
      </w:pPr>
      <w:r>
        <w:t xml:space="preserve">This Invoice is valid for a period of ninety (90) days from the date of issue. Any disputes arising from this Invoice shall be governed by the laws of the United Arab Emirates and shall be subject to the exclusive jurisdiction of the courts of Abu Dhabi.</w:t>
      </w:r>
    </w:p>
    <w:p>
      <w:pPr>
        <w:pStyle w:val="BodyText"/>
      </w:pPr>
      <w:r>
        <w:t xml:space="preserve">For any queries regarding this Invoice or the Musician services described herein, please contact the undersigned at the address or email provided above. We appreciate your business and look forward to continuing our professional collaboration in the vibrant cultural landscape of Abu Dhabi, United Arab Emirates.</w:t>
      </w:r>
    </w:p>
    <w:bookmarkEnd w:id="25"/>
    <w:p>
      <w:pPr>
        <w:pStyle w:val="BodyText"/>
      </w:pPr>
      <w:r>
        <w:rPr>
          <w:bCs/>
          <w:b/>
        </w:rPr>
        <w:t xml:space="preserve">Al Mansoori Music &amp; Performance LLC</w:t>
      </w:r>
      <w:r>
        <w:t xml:space="preserve"> </w:t>
      </w:r>
      <w:r>
        <w:t xml:space="preserve">— Office 12, Level 4, Al Reem Island Tower B, Abu Dhabi, United Arab Emirates</w:t>
      </w:r>
    </w:p>
    <w:p>
      <w:pPr>
        <w:pStyle w:val="BodyText"/>
      </w:pPr>
      <w:r>
        <w:t xml:space="preserve">TRN: 100234567800003 | License: AD-ENT-2024-88341 | Phone: +971 2 445 6789 | Email: khalid@almansoorimusic.ae</w:t>
      </w:r>
    </w:p>
    <w:p>
      <w:pPr>
        <w:pStyle w:val="BodyText"/>
      </w:pPr>
      <w:r>
        <w:t xml:space="preserve">Thank you for your business. This Invoice was generated electronically and is valid without a physical signature. © 2025 Al Mansoori Music &amp; Performance LLC, Abu Dhabi,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United Arab Emirates Abu Dhabi</dc:title>
  <dc:creator/>
  <dc:language>en</dc:language>
  <cp:keywords/>
  <dcterms:created xsi:type="dcterms:W3CDTF">2026-10-10T07:03:27Z</dcterms:created>
  <dcterms:modified xsi:type="dcterms:W3CDTF">2026-10-10T07:03:27Z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