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t xml:space="preserve">INVOICE</w:t>
      </w:r>
    </w:p>
    <w:p>
      <w:pPr>
        <w:pStyle w:val="BodyText"/>
      </w:pPr>
      <w:r>
        <w:t xml:space="preserve">Professional Musician Services</w:t>
      </w:r>
    </w:p>
    <w:p>
      <w:pPr>
        <w:pStyle w:val="BodyText"/>
      </w:pPr>
      <w:r>
        <w:t xml:space="preserve">PAID</w:t>
      </w:r>
    </w:p>
    <w:bookmarkStart w:id="20" w:name="invoice-number"/>
    <w:p>
      <w:pPr>
        <w:pStyle w:val="Heading3"/>
      </w:pPr>
      <w:r>
        <w:t xml:space="preserve">Invoice Number:</w:t>
      </w:r>
    </w:p>
    <w:p>
      <w:pPr>
        <w:pStyle w:val="FirstParagraph"/>
      </w:pPr>
      <w:r>
        <w:t xml:space="preserve">INV-BHM-2025-0047</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from-musician-service-provider"/>
    <w:p>
      <w:pPr>
        <w:pStyle w:val="Heading4"/>
      </w:pPr>
      <w:r>
        <w:t xml:space="preserve">From (Musician / Service Provider)</w:t>
      </w:r>
    </w:p>
    <w:p>
      <w:pPr>
        <w:pStyle w:val="FirstParagraph"/>
      </w:pPr>
      <w:r>
        <w:t xml:space="preserve">James A. Whitfield</w:t>
      </w:r>
    </w:p>
    <w:p>
      <w:pPr>
        <w:pStyle w:val="BodyText"/>
      </w:pPr>
      <w:r>
        <w:t xml:space="preserve">Whitfield Music &amp; Performance Ltd.</w:t>
      </w:r>
    </w:p>
    <w:p>
      <w:pPr>
        <w:pStyle w:val="BodyText"/>
      </w:pPr>
      <w:r>
        <w:t xml:space="preserve">12 Corporation Street</w:t>
      </w:r>
    </w:p>
    <w:p>
      <w:pPr>
        <w:pStyle w:val="BodyText"/>
      </w:pPr>
      <w:r>
        <w:t xml:space="preserve">Birmingham, B4 6BN</w:t>
      </w:r>
    </w:p>
    <w:p>
      <w:pPr>
        <w:pStyle w:val="BodyText"/>
      </w:pPr>
      <w:r>
        <w:t xml:space="preserve">United Kingdom</w:t>
      </w:r>
    </w:p>
    <w:p>
      <w:pPr>
        <w:pStyle w:val="BodyText"/>
      </w:pPr>
      <w:r>
        <w:t xml:space="preserve">Tel: +44 (0)121 496 0000</w:t>
      </w:r>
    </w:p>
    <w:p>
      <w:pPr>
        <w:pStyle w:val="BodyText"/>
      </w:pPr>
      <w:r>
        <w:t xml:space="preserve">Email: james@whitfieldmusic.co.uk</w:t>
      </w:r>
    </w:p>
    <w:p>
      <w:pPr>
        <w:pStyle w:val="BodyText"/>
      </w:pPr>
      <w:r>
        <w:t xml:space="preserve">VAT Registration: GB 123 4567 89</w:t>
      </w:r>
    </w:p>
    <w:p>
      <w:pPr>
        <w:pStyle w:val="BodyText"/>
      </w:pPr>
      <w:r>
        <w:t xml:space="preserve">Company Reg: 09876543</w:t>
      </w:r>
    </w:p>
    <w:bookmarkEnd w:id="24"/>
    <w:bookmarkStart w:id="25" w:name="billed-to-client"/>
    <w:p>
      <w:pPr>
        <w:pStyle w:val="Heading4"/>
      </w:pPr>
      <w:r>
        <w:t xml:space="preserve">Billed To (Client)</w:t>
      </w:r>
    </w:p>
    <w:p>
      <w:pPr>
        <w:pStyle w:val="FirstParagraph"/>
      </w:pPr>
      <w:r>
        <w:t xml:space="preserve">Birmingham City Council</w:t>
      </w:r>
    </w:p>
    <w:p>
      <w:pPr>
        <w:pStyle w:val="BodyText"/>
      </w:pPr>
      <w:r>
        <w:t xml:space="preserve">Events &amp; Cultural Programmes Division</w:t>
      </w:r>
    </w:p>
    <w:p>
      <w:pPr>
        <w:pStyle w:val="BodyText"/>
      </w:pPr>
      <w:r>
        <w:t xml:space="preserve">100 New Street</w:t>
      </w:r>
    </w:p>
    <w:p>
      <w:pPr>
        <w:pStyle w:val="BodyText"/>
      </w:pPr>
      <w:r>
        <w:t xml:space="preserve">Birmingham, B2 4QA</w:t>
      </w:r>
    </w:p>
    <w:p>
      <w:pPr>
        <w:pStyle w:val="BodyText"/>
      </w:pPr>
      <w:r>
        <w:t xml:space="preserve">United Kingdom</w:t>
      </w:r>
    </w:p>
    <w:p>
      <w:pPr>
        <w:pStyle w:val="BodyText"/>
      </w:pPr>
      <w:r>
        <w:t xml:space="preserve">Contact: Sarah Mitchell, Events Coordinator</w:t>
      </w:r>
    </w:p>
    <w:p>
      <w:pPr>
        <w:pStyle w:val="BodyText"/>
      </w:pPr>
      <w:r>
        <w:t xml:space="preserve">Email: s.mitchell@birmingham.gov.uk</w:t>
      </w:r>
    </w:p>
    <w:p>
      <w:pPr>
        <w:pStyle w:val="BodyText"/>
      </w:pPr>
      <w:r>
        <w:t xml:space="preserve">Client Reference: BCC-EVT-2025-1182</w:t>
      </w:r>
    </w:p>
    <w:bookmarkEnd w:id="25"/>
    <w:bookmarkStart w:id="27" w:name="X43543cb3c2323aae63e7f45801398a1a98029f0"/>
    <w:p>
      <w:pPr>
        <w:pStyle w:val="Heading3"/>
      </w:pPr>
      <w:r>
        <w:t xml:space="preserve">Description of Musician Services Rendered</w:t>
      </w:r>
    </w:p>
    <w:p>
      <w:pPr>
        <w:pStyle w:val="FirstParagraph"/>
      </w:pPr>
      <w:r>
        <w:t xml:space="preserve">The following Invoice details the professional services provided by the undersigned Musician, James A. Whitfield, operating as Whitfield Music &amp; Performance Ltd., a registered entity based in Birmingham, United Kingdom. All services were performed in accordance with the contractual agreement dated 20 May 2025 and in compliance with all applicable regulations governing live performance and entertainment within the United Kingdom Birmingham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Live Musician Performance – Solo Piano &amp; Vocal Set at the Birmingham Symphony Hall, 220 Colmore Row, Birmingham, United Kingdom. The Musician performed a 90-minute programme of classical and contemporary compositions for an audience of 1,200 attendees as part of the Birmingham Summer Arts Festival.</w:t>
            </w:r>
          </w:p>
        </w:tc>
        <w:tc>
          <w:tcPr/>
          <w:p>
            <w:pPr>
              <w:pStyle w:val="Compact"/>
              <w:jc w:val="left"/>
            </w:pPr>
            <w:r>
              <w:t xml:space="preserve">08 Jun 2025</w:t>
            </w:r>
          </w:p>
        </w:tc>
        <w:tc>
          <w:tcPr/>
          <w:p>
            <w:pPr>
              <w:pStyle w:val="Compact"/>
              <w:jc w:val="left"/>
            </w:pPr>
            <w:r>
              <w:t xml:space="preserve">4.5</w:t>
            </w:r>
          </w:p>
        </w:tc>
        <w:tc>
          <w:tcPr/>
          <w:p>
            <w:pPr>
              <w:pStyle w:val="Compact"/>
              <w:jc w:val="left"/>
            </w:pPr>
            <w:r>
              <w:t xml:space="preserve">£180.00</w:t>
            </w:r>
          </w:p>
        </w:tc>
        <w:tc>
          <w:tcPr/>
          <w:p>
            <w:pPr>
              <w:pStyle w:val="Compact"/>
              <w:jc w:val="left"/>
            </w:pPr>
            <w:r>
              <w:t xml:space="preserve">£810.00</w:t>
            </w:r>
          </w:p>
        </w:tc>
      </w:tr>
      <w:tr>
        <w:tc>
          <w:tcPr/>
          <w:p>
            <w:pPr>
              <w:pStyle w:val="Compact"/>
              <w:jc w:val="left"/>
            </w:pPr>
            <w:r>
              <w:t xml:space="preserve">02</w:t>
            </w:r>
          </w:p>
        </w:tc>
        <w:tc>
          <w:tcPr/>
          <w:p>
            <w:pPr>
              <w:pStyle w:val="Compact"/>
              <w:jc w:val="left"/>
            </w:pPr>
            <w:r>
              <w:t xml:space="preserve">Musician Rehearsal &amp; Sound Engineering – Pre-production rehearsal session at the Birmingham Town Hall, New Street, Birmingham, United Kingdom. The Musician conducted a full technical rehearsal, coordinated with the house sound engineer, and prepared all musical arrangements for the live performance.</w:t>
            </w:r>
          </w:p>
        </w:tc>
        <w:tc>
          <w:tcPr/>
          <w:p>
            <w:pPr>
              <w:pStyle w:val="Compact"/>
              <w:jc w:val="left"/>
            </w:pPr>
            <w:r>
              <w:t xml:space="preserve">07 Jun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Musician Composition &amp; Arrangement – Custom composition of a 12-minute original piece titled "Birmingham in Bloom" specifically commissioned for the Birmingham Summer Arts Festival opening ceremony. All intellectual property rights transferred to the client upon full payment of this Invoice.</w:t>
            </w:r>
          </w:p>
        </w:tc>
        <w:tc>
          <w:tcPr/>
          <w:p>
            <w:pPr>
              <w:pStyle w:val="Compact"/>
              <w:jc w:val="left"/>
            </w:pPr>
            <w:r>
              <w:t xml:space="preserve">01–06 Jun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Musician Travel &amp; Accommodation – Travel from the Musician's residence in Solihull to Birmingham, United Kingdom, for the duration of the engagement (07–09 June 2025). Includes rail travel, local transport, and one night's accommodation at a partner hotel in central Birmingham.</w:t>
            </w:r>
          </w:p>
        </w:tc>
        <w:tc>
          <w:tcPr/>
          <w:p>
            <w:pPr>
              <w:pStyle w:val="Compact"/>
              <w:jc w:val="left"/>
            </w:pPr>
            <w:r>
              <w:t xml:space="preserve">07–09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£245.00</w:t>
            </w:r>
          </w:p>
        </w:tc>
      </w:tr>
      <w:tr>
        <w:tc>
          <w:tcPr/>
          <w:p>
            <w:pPr>
              <w:pStyle w:val="Compact"/>
              <w:jc w:val="left"/>
            </w:pPr>
            <w:r>
              <w:t xml:space="preserve">05</w:t>
            </w:r>
          </w:p>
        </w:tc>
        <w:tc>
          <w:tcPr/>
          <w:p>
            <w:pPr>
              <w:pStyle w:val="Compact"/>
              <w:jc w:val="left"/>
            </w:pPr>
            <w:r>
              <w:t xml:space="preserve">Musician Equipment &amp; Instrument Hire – Professional grand piano (Steinway Model B) hire, stage lighting coordination, and backup audio equipment for the Birmingham Symphony Hall performance. All equipment was insured and maintained to industry standards.</w:t>
            </w:r>
          </w:p>
        </w:tc>
        <w:tc>
          <w:tcPr/>
          <w:p>
            <w:pPr>
              <w:pStyle w:val="Compact"/>
              <w:jc w:val="left"/>
            </w:pPr>
            <w:r>
              <w:t xml:space="preserve">08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£475.00</w:t>
            </w:r>
          </w:p>
        </w:tc>
      </w:tr>
      <w:tr>
        <w:tc>
          <w:tcPr/>
          <w:p>
            <w:pPr>
              <w:pStyle w:val="Compact"/>
              <w:jc w:val="left"/>
            </w:pPr>
            <w:r>
              <w:t xml:space="preserve">06</w:t>
            </w:r>
          </w:p>
        </w:tc>
        <w:tc>
          <w:tcPr/>
          <w:p>
            <w:pPr>
              <w:pStyle w:val="Compact"/>
              <w:jc w:val="left"/>
            </w:pPr>
            <w:r>
              <w:t xml:space="preserve">Musician Post-Performance Debrief &amp; Report – Written performance report, audience feedback summary, and recommendations for future Birmingham, United Kingdom cultural events. Delivered electronically to the Events Coordinator within five working days of the performance.</w:t>
            </w:r>
          </w:p>
        </w:tc>
        <w:tc>
          <w:tcPr/>
          <w:p>
            <w:pPr>
              <w:pStyle w:val="Compact"/>
              <w:jc w:val="left"/>
            </w:pPr>
            <w:r>
              <w:t xml:space="preserve">11 Jun 2025</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£3,200.00</w:t>
            </w:r>
          </w:p>
        </w:tc>
      </w:tr>
      <w:tr>
        <w:tc>
          <w:tcPr/>
          <w:p>
            <w:pPr>
              <w:pStyle w:val="Compact"/>
              <w:jc w:val="left"/>
            </w:pPr>
            <w:r>
              <w:t xml:space="preserve">VAT @ 20% (United Kingdom Standard Rate)</w:t>
            </w:r>
          </w:p>
        </w:tc>
        <w:tc>
          <w:tcPr/>
          <w:p>
            <w:pPr>
              <w:pStyle w:val="Compact"/>
              <w:jc w:val="left"/>
            </w:pPr>
            <w:r>
              <w:t xml:space="preserve">£640.00</w:t>
            </w:r>
          </w:p>
        </w:tc>
      </w:tr>
      <w:tr>
        <w:tc>
          <w:tcPr/>
          <w:p>
            <w:pPr>
              <w:pStyle w:val="Compact"/>
              <w:jc w:val="left"/>
            </w:pPr>
            <w:r>
              <w:t xml:space="preserve">Grand Total Due</w:t>
            </w:r>
          </w:p>
        </w:tc>
        <w:tc>
          <w:tcPr/>
          <w:p>
            <w:pPr>
              <w:pStyle w:val="Compact"/>
              <w:jc w:val="left"/>
            </w:pPr>
            <w:r>
              <w:t xml:space="preserve">£3,840.00</w:t>
            </w:r>
          </w:p>
        </w:tc>
      </w:tr>
    </w:tbl>
    <w:bookmarkStart w:id="26" w:name="payment-instructions-invoice-notes"/>
    <w:p>
      <w:pPr>
        <w:pStyle w:val="Heading4"/>
      </w:pPr>
      <w:r>
        <w:t xml:space="preserve">Payment Instructions &amp; Invoice Notes</w:t>
      </w:r>
    </w:p>
    <w:p>
      <w:pPr>
        <w:pStyle w:val="FirstParagraph"/>
      </w:pPr>
      <w:r>
        <w:rPr>
          <w:bCs/>
          <w:b/>
        </w:rPr>
        <w:t xml:space="preserve">Bank Details:</w:t>
      </w:r>
      <w:r>
        <w:t xml:space="preserve"> </w:t>
      </w:r>
      <w:r>
        <w:t xml:space="preserve">Whitfield Music &amp; Performance Ltd. | Sort Code: 40-15-30 | Account Number: 55667788 | Bank: HSBC Bank plc, Birmingham, United Kingdom | IBAN: GB29 HSBC 4015 3055 6677 88</w:t>
      </w:r>
    </w:p>
    <w:p>
      <w:pPr>
        <w:pStyle w:val="BodyText"/>
      </w:pPr>
      <w:r>
        <w:rPr>
          <w:bCs/>
          <w:b/>
        </w:rPr>
        <w:t xml:space="preserve">Payment Method:</w:t>
      </w:r>
      <w:r>
        <w:t xml:space="preserve"> </w:t>
      </w:r>
      <w:r>
        <w:t xml:space="preserve">BACS Transfer, CHAPS, or Direct Debit. Please reference Invoice Number INV-BHM-2025-0047 and Client Reference BCC-EVT-2025-1182 on all payments to ensure correct allocation.</w:t>
      </w:r>
    </w:p>
    <w:p>
      <w:pPr>
        <w:pStyle w:val="BodyText"/>
      </w:pPr>
      <w:r>
        <w:rPr>
          <w:bCs/>
          <w:b/>
        </w:rPr>
        <w:t xml:space="preserve">Terms &amp; Conditions:</w:t>
      </w:r>
      <w:r>
        <w:t xml:space="preserve"> </w:t>
      </w:r>
      <w:r>
        <w:t xml:space="preserve">This Invoice is payable within thirty (30) calendar days of the Invoice date. Late payments may incur interest at the rate of 4% above the Bank of England base rate, in accordance with the Late Payment of Commercial Debts (Interest) Act 1998, applicable throughout the United Kingdom. The Musician reserves the right to suspend further services until outstanding balances are settled in full.</w:t>
      </w:r>
    </w:p>
    <w:p>
      <w:pPr>
        <w:pStyle w:val="BodyText"/>
      </w:pPr>
      <w:r>
        <w:rPr>
          <w:bCs/>
          <w:b/>
        </w:rPr>
        <w:t xml:space="preserve">Intellectual Property:</w:t>
      </w:r>
      <w:r>
        <w:t xml:space="preserve"> </w:t>
      </w:r>
      <w:r>
        <w:t xml:space="preserve">All compositions, arrangements, and original musical works created by the Musician specifically for this engagement are the property of Birmingham City Council upon receipt of full payment of this Invoice. The Musician retains the right to perform these works in other venues within Birmingham, United Kingdom, and internationally, provided the client is credited as the original commissioner.</w:t>
      </w:r>
    </w:p>
    <w:p>
      <w:pPr>
        <w:pStyle w:val="BodyText"/>
      </w:pPr>
      <w:r>
        <w:rPr>
          <w:bCs/>
          <w:b/>
        </w:rPr>
        <w:t xml:space="preserve">Dispute Resolution:</w:t>
      </w:r>
      <w:r>
        <w:t xml:space="preserve"> </w:t>
      </w:r>
      <w:r>
        <w:t xml:space="preserve">Any disputes arising from this Invoice or the associated services shall be resolved in accordance with the laws of England and Wales. The parties agree to first attempt mediation through the Birmingham Chamber of Commerce before pursuing any legal action in the courts of Birmingham, United Kingdom.</w:t>
      </w:r>
    </w:p>
    <w:p>
      <w:pPr>
        <w:pStyle w:val="BodyText"/>
      </w:pPr>
      <w:r>
        <w:rPr>
          <w:bCs/>
          <w:b/>
        </w:rPr>
        <w:t xml:space="preserve">Compliance:</w:t>
      </w:r>
      <w:r>
        <w:t xml:space="preserve"> </w:t>
      </w:r>
      <w:r>
        <w:t xml:space="preserve">The Musician confirms that all services were performed in compliance with the Health and Safety at Work etc. Act 1974, the Copyright, Designs and Patents Act 1988, and all local licensing requirements for live entertainment in Birmingham, United Kingdom. Public Liability Insurance of £10,000,000 was maintained throughout the engagement period.</w:t>
      </w:r>
    </w:p>
    <w:bookmarkEnd w:id="26"/>
    <w:p>
      <w:pPr>
        <w:pStyle w:val="BodyText"/>
      </w:pPr>
      <w:r>
        <w:t xml:space="preserve">Thank you for your business. This Invoice was issued by Whitfield Music &amp; Performance Ltd., a Musician services company registered in Birmingham, United Kingdom. For queries regarding this Invoice, please contact the Musician directly at the details provided above or reference the Invoice Number in all correspondence.</w:t>
      </w:r>
    </w:p>
    <w:p>
      <w:pPr>
        <w:pStyle w:val="BodyText"/>
      </w:pPr>
      <w:r>
        <w:t xml:space="preserve">© 2025 Whitfield Music &amp; Performance Ltd. | Company No. 09876543 | VAT No. GB 123 4567 89 | Birmingham, United Kingdom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Birmingham, United Kingdom</dc:title>
  <dc:creator/>
  <dc:language>en-GB</dc:language>
  <cp:keywords/>
  <dcterms:created xsi:type="dcterms:W3CDTF">2026-10-10T02:44:03Z</dcterms:created>
  <dcterms:modified xsi:type="dcterms:W3CDTF">2026-10-10T02:44:03Z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