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invoice"/>
    <w:p>
      <w:pPr>
        <w:pStyle w:val="Heading1"/>
      </w:pPr>
      <w:r>
        <w:t xml:space="preserve">INVOICE</w:t>
      </w:r>
    </w:p>
    <w:p>
      <w:pPr>
        <w:pStyle w:val="FirstParagraph"/>
      </w:pPr>
      <w:r>
        <w:t xml:space="preserve">Professional Musician Services — United States Los Angeles</w:t>
      </w:r>
    </w:p>
    <w:p>
      <w:pPr>
        <w:pStyle w:val="BodyText"/>
      </w:pPr>
      <w:r>
        <w:t xml:space="preserve">INVOICE NO. LA-2025-0487</w:t>
      </w:r>
    </w:p>
    <w:bookmarkEnd w:id="20"/>
    <w:bookmarkStart w:id="21" w:name="musician-service-provider"/>
    <w:p>
      <w:pPr>
        <w:pStyle w:val="Heading3"/>
      </w:pPr>
      <w:r>
        <w:t xml:space="preserve">Musician (Service Provider)</w:t>
      </w:r>
    </w:p>
    <w:p>
      <w:pPr>
        <w:pStyle w:val="FirstParagraph"/>
      </w:pPr>
      <w:r>
        <w:rPr>
          <w:bCs/>
          <w:b/>
        </w:rPr>
        <w:t xml:space="preserve">Jonathan R. Whitfield</w:t>
      </w:r>
    </w:p>
    <w:p>
      <w:pPr>
        <w:pStyle w:val="BodyText"/>
      </w:pPr>
      <w:r>
        <w:t xml:space="preserve">Whitfield Musician Studio</w:t>
      </w:r>
    </w:p>
    <w:p>
      <w:pPr>
        <w:pStyle w:val="BodyText"/>
      </w:pPr>
      <w:r>
        <w:t xml:space="preserve">1427 Sunset Boulevard, Suite 310</w:t>
      </w:r>
    </w:p>
    <w:p>
      <w:pPr>
        <w:pStyle w:val="BodyText"/>
      </w:pPr>
      <w:r>
        <w:t xml:space="preserve">Los Angeles, California 90026</w:t>
      </w:r>
    </w:p>
    <w:p>
      <w:pPr>
        <w:pStyle w:val="BodyText"/>
      </w:pPr>
      <w:r>
        <w:t xml:space="preserve">United States of America</w:t>
      </w:r>
    </w:p>
    <w:p>
      <w:pPr>
        <w:pStyle w:val="BodyText"/>
      </w:pPr>
      <w:r>
        <w:t xml:space="preserve">Phone: (213) 555-0187</w:t>
      </w:r>
    </w:p>
    <w:p>
      <w:pPr>
        <w:pStyle w:val="BodyText"/>
      </w:pPr>
      <w:r>
        <w:t xml:space="preserve">Email: j.whitfield@whitfieldmusic.com</w:t>
      </w:r>
    </w:p>
    <w:p>
      <w:pPr>
        <w:pStyle w:val="BodyText"/>
      </w:pPr>
      <w:r>
        <w:t xml:space="preserve">FEIN: 84-2917365</w:t>
      </w:r>
    </w:p>
    <w:bookmarkEnd w:id="21"/>
    <w:bookmarkStart w:id="22" w:name="bill-to-client"/>
    <w:p>
      <w:pPr>
        <w:pStyle w:val="Heading3"/>
      </w:pPr>
      <w:r>
        <w:t xml:space="preserve">Bill To (Client)</w:t>
      </w:r>
    </w:p>
    <w:p>
      <w:pPr>
        <w:pStyle w:val="FirstParagraph"/>
      </w:pPr>
      <w:r>
        <w:rPr>
          <w:bCs/>
          <w:b/>
        </w:rPr>
        <w:t xml:space="preserve">Meridian Entertainment Productions, LLC</w:t>
      </w:r>
    </w:p>
    <w:p>
      <w:pPr>
        <w:pStyle w:val="BodyText"/>
      </w:pPr>
      <w:r>
        <w:t xml:space="preserve">Attn: Sarah K. Delgado, Creative Director</w:t>
      </w:r>
    </w:p>
    <w:p>
      <w:pPr>
        <w:pStyle w:val="BodyText"/>
      </w:pPr>
      <w:r>
        <w:t xml:space="preserve">8915 Wilshire Boulevard, Floor 12</w:t>
      </w:r>
    </w:p>
    <w:p>
      <w:pPr>
        <w:pStyle w:val="BodyText"/>
      </w:pPr>
      <w:r>
        <w:t xml:space="preserve">Beverly Hills, California 90211</w:t>
      </w:r>
    </w:p>
    <w:p>
      <w:pPr>
        <w:pStyle w:val="BodyText"/>
      </w:pPr>
      <w:r>
        <w:t xml:space="preserve">United States of America</w:t>
      </w:r>
    </w:p>
    <w:p>
      <w:pPr>
        <w:pStyle w:val="BodyText"/>
      </w:pPr>
      <w:r>
        <w:t xml:space="preserve">Phone: (310) 555-0442</w:t>
      </w:r>
    </w:p>
    <w:p>
      <w:pPr>
        <w:pStyle w:val="BodyText"/>
      </w:pPr>
      <w:r>
        <w:t xml:space="preserve">Email: s.delgado@meridianent.com</w:t>
      </w:r>
    </w:p>
    <w:bookmarkEnd w:id="22"/>
    <w:bookmarkStart w:id="23" w:name="invoice-details"/>
    <w:p>
      <w:pPr>
        <w:pStyle w:val="Heading3"/>
      </w:pPr>
      <w:r>
        <w:t xml:space="preserve">Invoice Details</w:t>
      </w:r>
    </w:p>
    <w:p>
      <w:pPr>
        <w:pStyle w:val="FirstParagraph"/>
      </w:pPr>
      <w:r>
        <w:rPr>
          <w:bCs/>
          <w:b/>
        </w:rPr>
        <w:t xml:space="preserve">Invoice Date:</w:t>
      </w:r>
      <w:r>
        <w:t xml:space="preserve"> </w:t>
      </w:r>
      <w:r>
        <w:t xml:space="preserve">June 14, 2025</w:t>
      </w:r>
    </w:p>
    <w:p>
      <w:pPr>
        <w:pStyle w:val="BodyText"/>
      </w:pPr>
      <w:r>
        <w:rPr>
          <w:bCs/>
          <w:b/>
        </w:rPr>
        <w:t xml:space="preserve">Due Date:</w:t>
      </w:r>
      <w:r>
        <w:t xml:space="preserve"> </w:t>
      </w:r>
      <w:r>
        <w:t xml:space="preserve">July 14, 2025 (Net 30)</w:t>
      </w:r>
    </w:p>
    <w:p>
      <w:pPr>
        <w:pStyle w:val="BodyText"/>
      </w:pPr>
      <w:r>
        <w:rPr>
          <w:bCs/>
          <w:b/>
        </w:rPr>
        <w:t xml:space="preserve">Service Period:</w:t>
      </w:r>
      <w:r>
        <w:t xml:space="preserve"> </w:t>
      </w:r>
      <w:r>
        <w:t xml:space="preserve">May 1 – June 10, 2025</w:t>
      </w:r>
    </w:p>
    <w:p>
      <w:pPr>
        <w:pStyle w:val="BodyText"/>
      </w:pPr>
      <w:r>
        <w:rPr>
          <w:bCs/>
          <w:b/>
        </w:rPr>
        <w:t xml:space="preserve">Project Reference:</w:t>
      </w:r>
      <w:r>
        <w:t xml:space="preserve"> </w:t>
      </w:r>
      <w:r>
        <w:t xml:space="preserve">MER-2025-SPRING-ALBUM</w:t>
      </w:r>
    </w:p>
    <w:bookmarkEnd w:id="23"/>
    <w:bookmarkStart w:id="24" w:name="payment-method"/>
    <w:p>
      <w:pPr>
        <w:pStyle w:val="Heading3"/>
      </w:pPr>
      <w:r>
        <w:t xml:space="preserve">Payment Method</w:t>
      </w:r>
    </w:p>
    <w:p>
      <w:pPr>
        <w:pStyle w:val="FirstParagraph"/>
      </w:pPr>
      <w:r>
        <w:rPr>
          <w:bCs/>
          <w:b/>
        </w:rPr>
        <w:t xml:space="preserve">Bank:</w:t>
      </w:r>
      <w:r>
        <w:t xml:space="preserve"> </w:t>
      </w:r>
      <w:r>
        <w:t xml:space="preserve">First Republic Bank, Los Angeles</w:t>
      </w:r>
    </w:p>
    <w:p>
      <w:pPr>
        <w:pStyle w:val="BodyText"/>
      </w:pPr>
      <w:r>
        <w:rPr>
          <w:bCs/>
          <w:b/>
        </w:rPr>
        <w:t xml:space="preserve">Account Name:</w:t>
      </w:r>
      <w:r>
        <w:t xml:space="preserve"> </w:t>
      </w:r>
      <w:r>
        <w:t xml:space="preserve">Whitfield Musician Studio</w:t>
      </w:r>
    </w:p>
    <w:p>
      <w:pPr>
        <w:pStyle w:val="BodyText"/>
      </w:pPr>
      <w:r>
        <w:rPr>
          <w:bCs/>
          <w:b/>
        </w:rPr>
        <w:t xml:space="preserve">Routing No.:</w:t>
      </w:r>
      <w:r>
        <w:t xml:space="preserve"> </w:t>
      </w:r>
      <w:r>
        <w:t xml:space="preserve">121000358</w:t>
      </w:r>
    </w:p>
    <w:p>
      <w:pPr>
        <w:pStyle w:val="BodyText"/>
      </w:pPr>
      <w:r>
        <w:rPr>
          <w:bCs/>
          <w:b/>
        </w:rPr>
        <w:t xml:space="preserve">Account No.:</w:t>
      </w:r>
      <w:r>
        <w:t xml:space="preserve"> </w:t>
      </w:r>
      <w:r>
        <w:t xml:space="preserve">****-****-4821</w:t>
      </w:r>
    </w:p>
    <w:p>
      <w:pPr>
        <w:pStyle w:val="BodyText"/>
      </w:pPr>
      <w:r>
        <w:rPr>
          <w:bCs/>
          <w:b/>
        </w:rPr>
        <w:t xml:space="preserve">Accepted Methods:</w:t>
      </w:r>
      <w:r>
        <w:t xml:space="preserve"> </w:t>
      </w:r>
      <w:r>
        <w:t xml:space="preserve">ACH, Wire, Check</w:t>
      </w:r>
    </w:p>
    <w:bookmarkEnd w:id="24"/>
    <w:bookmarkStart w:id="26" w:name="X43543cb3c2323aae63e7f45801398a1a98029f0"/>
    <w:p>
      <w:pPr>
        <w:pStyle w:val="Heading2"/>
      </w:pPr>
      <w:r>
        <w:t xml:space="preserve">Description of Musician Services Rendered</w:t>
      </w:r>
    </w:p>
    <w:p>
      <w:pPr>
        <w:pStyle w:val="FirstParagraph"/>
      </w:pPr>
      <w:r>
        <w:t xml:space="preserve">This Invoice documents the professional services provided by the undersigned Musician, Jonathan R. Whitfield, operating as Whitfield Musician Studio, a registered sole proprietorship in the City of Los Angeles, County of Los Angeles, State of California, United States. The following line items reflect the Musician's contributions to the production of the Spring 2025 album project commissioned by Meridian Entertainment Productions, LLC. All services were performed at the Musician's studio facility located in the heart of Los Angeles, California, United States, and at the client's production facility in Beverly Hills, California.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Musician Service Description</w:t>
            </w:r>
          </w:p>
        </w:tc>
        <w:tc>
          <w:tcPr/>
          <w:p>
            <w:pPr>
              <w:pStyle w:val="Compact"/>
              <w:jc w:val="left"/>
            </w:pPr>
            <w:r>
              <w:t xml:space="preserve">Hours / Units</w:t>
            </w:r>
          </w:p>
        </w:tc>
        <w:tc>
          <w:tcPr/>
          <w:p>
            <w:pPr>
              <w:pStyle w:val="Compact"/>
              <w:jc w:val="left"/>
            </w:pPr>
            <w:r>
              <w:t xml:space="preserve">Rate</w:t>
            </w:r>
          </w:p>
        </w:tc>
        <w:tc>
          <w:tcPr/>
          <w:p>
            <w:pPr>
              <w:pStyle w:val="Compact"/>
              <w:jc w:val="left"/>
            </w:pPr>
            <w:r>
              <w:t xml:space="preserve">Amount</w:t>
            </w:r>
          </w:p>
        </w:tc>
      </w:tr>
      <w:tr>
        <w:tc>
          <w:tcPr/>
          <w:p>
            <w:pPr>
              <w:pStyle w:val="Compact"/>
              <w:jc w:val="left"/>
            </w:pPr>
            <w:r>
              <w:t xml:space="preserve">01</w:t>
            </w:r>
          </w:p>
        </w:tc>
        <w:tc>
          <w:tcPr/>
          <w:p>
            <w:pPr>
              <w:pStyle w:val="Compact"/>
              <w:jc w:val="left"/>
            </w:pPr>
            <w:r>
              <w:t xml:space="preserve">Lead Guitar Performance &amp; Recording — 12 tracks for the Spring 2025 album. The Musician provided original compositions, improvisational solos, and layered guitar arrangements recorded at Whitfield Musician Studio, Los Angeles, CA.</w:t>
            </w:r>
          </w:p>
        </w:tc>
        <w:tc>
          <w:tcPr/>
          <w:p>
            <w:pPr>
              <w:pStyle w:val="Compact"/>
              <w:jc w:val="left"/>
            </w:pPr>
            <w:r>
              <w:t xml:space="preserve">48 hrs</w:t>
            </w:r>
          </w:p>
        </w:tc>
        <w:tc>
          <w:tcPr/>
          <w:p>
            <w:pPr>
              <w:pStyle w:val="Compact"/>
              <w:jc w:val="left"/>
            </w:pPr>
            <w:r>
              <w:t xml:space="preserve">$185.00</w:t>
            </w:r>
          </w:p>
        </w:tc>
        <w:tc>
          <w:tcPr/>
          <w:p>
            <w:pPr>
              <w:pStyle w:val="Compact"/>
              <w:jc w:val="left"/>
            </w:pPr>
            <w:r>
              <w:t xml:space="preserve">$8,880.00</w:t>
            </w:r>
          </w:p>
        </w:tc>
      </w:tr>
      <w:tr>
        <w:tc>
          <w:tcPr/>
          <w:p>
            <w:pPr>
              <w:pStyle w:val="Compact"/>
              <w:jc w:val="left"/>
            </w:pPr>
            <w:r>
              <w:t xml:space="preserve">02</w:t>
            </w:r>
          </w:p>
        </w:tc>
        <w:tc>
          <w:tcPr/>
          <w:p>
            <w:pPr>
              <w:pStyle w:val="Compact"/>
              <w:jc w:val="left"/>
            </w:pPr>
            <w:r>
              <w:t xml:space="preserve">Session Musician — Rhythm Guitar &amp; Acoustic Arrangements. The Musician performed as a contracted session Musician for 6 additional tracks, providing harmonic support, fingerpicking patterns, and ensemble layering under the direction of the project's executive producer.</w:t>
            </w:r>
          </w:p>
        </w:tc>
        <w:tc>
          <w:tcPr/>
          <w:p>
            <w:pPr>
              <w:pStyle w:val="Compact"/>
              <w:jc w:val="left"/>
            </w:pPr>
            <w:r>
              <w:t xml:space="preserve">24 hrs</w:t>
            </w:r>
          </w:p>
        </w:tc>
        <w:tc>
          <w:tcPr/>
          <w:p>
            <w:pPr>
              <w:pStyle w:val="Compact"/>
              <w:jc w:val="left"/>
            </w:pPr>
            <w:r>
              <w:t xml:space="preserve">$165.00</w:t>
            </w:r>
          </w:p>
        </w:tc>
        <w:tc>
          <w:tcPr/>
          <w:p>
            <w:pPr>
              <w:pStyle w:val="Compact"/>
              <w:jc w:val="left"/>
            </w:pPr>
            <w:r>
              <w:t xml:space="preserve">$3,960.00</w:t>
            </w:r>
          </w:p>
        </w:tc>
      </w:tr>
      <w:tr>
        <w:tc>
          <w:tcPr/>
          <w:p>
            <w:pPr>
              <w:pStyle w:val="Compact"/>
              <w:jc w:val="left"/>
            </w:pPr>
            <w:r>
              <w:t xml:space="preserve">03</w:t>
            </w:r>
          </w:p>
        </w:tc>
        <w:tc>
          <w:tcPr/>
          <w:p>
            <w:pPr>
              <w:pStyle w:val="Compact"/>
              <w:jc w:val="left"/>
            </w:pPr>
            <w:r>
              <w:t xml:space="preserve">Musician Composition &amp; Original Songwriting. The Musician composed 3 original instrumental pieces specifically tailored to the album's thematic narrative. All compositions are delivered as exclusive works-for-hire under the terms of the executed Musician Services Agreement dated April 15, 2025.</w:t>
            </w:r>
          </w:p>
        </w:tc>
        <w:tc>
          <w:tcPr/>
          <w:p>
            <w:pPr>
              <w:pStyle w:val="Compact"/>
              <w:jc w:val="left"/>
            </w:pPr>
            <w:r>
              <w:t xml:space="preserve">3 pieces</w:t>
            </w:r>
          </w:p>
        </w:tc>
        <w:tc>
          <w:tcPr/>
          <w:p>
            <w:pPr>
              <w:pStyle w:val="Compact"/>
              <w:jc w:val="left"/>
            </w:pPr>
            <w:r>
              <w:t xml:space="preserve">$2,500.00</w:t>
            </w:r>
          </w:p>
        </w:tc>
        <w:tc>
          <w:tcPr/>
          <w:p>
            <w:pPr>
              <w:pStyle w:val="Compact"/>
              <w:jc w:val="left"/>
            </w:pPr>
            <w:r>
              <w:t xml:space="preserve">$7,500.00</w:t>
            </w:r>
          </w:p>
        </w:tc>
      </w:tr>
      <w:tr>
        <w:tc>
          <w:tcPr/>
          <w:p>
            <w:pPr>
              <w:pStyle w:val="Compact"/>
              <w:jc w:val="left"/>
            </w:pPr>
            <w:r>
              <w:t xml:space="preserve">04</w:t>
            </w:r>
          </w:p>
        </w:tc>
        <w:tc>
          <w:tcPr/>
          <w:p>
            <w:pPr>
              <w:pStyle w:val="Compact"/>
              <w:jc w:val="left"/>
            </w:pPr>
            <w:r>
              <w:t xml:space="preserve">Studio Production &amp; Mixing Assistance. The Musician provided engineering support, signal chain design, and mixing consultation for 8 tracks. Services rendered at the Musician's professional recording facility in Los Angeles, United States, equipped with Pro Tools Ultimate and analog outboard gear.</w:t>
            </w:r>
          </w:p>
        </w:tc>
        <w:tc>
          <w:tcPr/>
          <w:p>
            <w:pPr>
              <w:pStyle w:val="Compact"/>
              <w:jc w:val="left"/>
            </w:pPr>
            <w:r>
              <w:t xml:space="preserve">16 hrs</w:t>
            </w:r>
          </w:p>
        </w:tc>
        <w:tc>
          <w:tcPr/>
          <w:p>
            <w:pPr>
              <w:pStyle w:val="Compact"/>
              <w:jc w:val="left"/>
            </w:pPr>
            <w:r>
              <w:t xml:space="preserve">$140.00</w:t>
            </w:r>
          </w:p>
        </w:tc>
        <w:tc>
          <w:tcPr/>
          <w:p>
            <w:pPr>
              <w:pStyle w:val="Compact"/>
              <w:jc w:val="left"/>
            </w:pPr>
            <w:r>
              <w:t xml:space="preserve">$2,240.00</w:t>
            </w:r>
          </w:p>
        </w:tc>
      </w:tr>
      <w:tr>
        <w:tc>
          <w:tcPr/>
          <w:p>
            <w:pPr>
              <w:pStyle w:val="Compact"/>
              <w:jc w:val="left"/>
            </w:pPr>
            <w:r>
              <w:t xml:space="preserve">05</w:t>
            </w:r>
          </w:p>
        </w:tc>
        <w:tc>
          <w:tcPr/>
          <w:p>
            <w:pPr>
              <w:pStyle w:val="Compact"/>
              <w:jc w:val="left"/>
            </w:pPr>
            <w:r>
              <w:t xml:space="preserve">Live Performance — Album Release Listening Event. The Musician performed a 45-minute live set at the Meridian Entertainment showcase held at The Wiltern Theatre, 3790 Wilshire Blvd, Los Angeles, CA 90010, United States, on June 8, 2025. Includes soundcheck, performance, and post-event Q&amp;A.</w:t>
            </w:r>
          </w:p>
        </w:tc>
        <w:tc>
          <w:tcPr/>
          <w:p>
            <w:pPr>
              <w:pStyle w:val="Compact"/>
              <w:jc w:val="left"/>
            </w:pPr>
            <w:r>
              <w:t xml:space="preserve">1 event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06</w:t>
            </w:r>
          </w:p>
        </w:tc>
        <w:tc>
          <w:tcPr/>
          <w:p>
            <w:pPr>
              <w:pStyle w:val="Compact"/>
              <w:jc w:val="left"/>
            </w:pPr>
            <w:r>
              <w:t xml:space="preserve">Musician Consultation &amp; Arrangement Review. The Musician conducted three (3) in-person consultation sessions with the client's creative team in Los Angeles to review arrangements, suggest structural modifications, and approve final mixes. Each session lasted approximately 90 minutes.</w:t>
            </w:r>
          </w:p>
        </w:tc>
        <w:tc>
          <w:tcPr/>
          <w:p>
            <w:pPr>
              <w:pStyle w:val="Compact"/>
              <w:jc w:val="left"/>
            </w:pPr>
            <w:r>
              <w:t xml:space="preserve">3 sessions</w:t>
            </w:r>
          </w:p>
        </w:tc>
        <w:tc>
          <w:tcPr/>
          <w:p>
            <w:pPr>
              <w:pStyle w:val="Compact"/>
              <w:jc w:val="left"/>
            </w:pPr>
            <w:r>
              <w:t xml:space="preserve">$450.00</w:t>
            </w:r>
          </w:p>
        </w:tc>
        <w:tc>
          <w:tcPr/>
          <w:p>
            <w:pPr>
              <w:pStyle w:val="Compact"/>
              <w:jc w:val="left"/>
            </w:pPr>
            <w:r>
              <w:t xml:space="preserve">$1,350.00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$27,130.00</w:t>
            </w:r>
          </w:p>
        </w:tc>
      </w:tr>
      <w:tr>
        <w:tc>
          <w:tcPr/>
          <w:p>
            <w:pPr>
              <w:pStyle w:val="Compact"/>
              <w:jc w:val="left"/>
            </w:pPr>
            <w:r>
              <w:t xml:space="preserve">Los Angeles City Business Tax (1.5%)</w:t>
            </w:r>
          </w:p>
        </w:tc>
        <w:tc>
          <w:tcPr/>
          <w:p>
            <w:pPr>
              <w:pStyle w:val="Compact"/>
              <w:jc w:val="right"/>
            </w:pPr>
            <w:r>
              <w:t xml:space="preserve">$406.95</w:t>
            </w:r>
          </w:p>
        </w:tc>
      </w:tr>
      <w:tr>
        <w:tc>
          <w:tcPr/>
          <w:p>
            <w:pPr>
              <w:pStyle w:val="Compact"/>
              <w:jc w:val="left"/>
            </w:pPr>
            <w:r>
              <w:t xml:space="preserve">California State Sales Tax (7.25%)</w:t>
            </w:r>
          </w:p>
        </w:tc>
        <w:tc>
          <w:tcPr/>
          <w:p>
            <w:pPr>
              <w:pStyle w:val="Compact"/>
              <w:jc w:val="right"/>
            </w:pPr>
            <w:r>
              <w:t xml:space="preserve">$1,966.93</w:t>
            </w:r>
          </w:p>
        </w:tc>
      </w:tr>
      <w:tr>
        <w:tc>
          <w:tcPr/>
          <w:p>
            <w:pPr>
              <w:pStyle w:val="Compact"/>
              <w:jc w:val="left"/>
            </w:pPr>
            <w:r>
              <w:t xml:space="preserve">Los Angeles County Transient Occupancy Tax (14.0%)</w:t>
            </w:r>
          </w:p>
        </w:tc>
        <w:tc>
          <w:tcPr/>
          <w:p>
            <w:pPr>
              <w:pStyle w:val="Compact"/>
              <w:jc w:val="right"/>
            </w:pPr>
            <w:r>
              <w:t xml:space="preserve">$3,798.20</w:t>
            </w:r>
          </w:p>
        </w:tc>
      </w:tr>
      <w:tr>
        <w:tc>
          <w:tcPr/>
          <w:p>
            <w:pPr>
              <w:pStyle w:val="Compact"/>
              <w:jc w:val="left"/>
            </w:pPr>
            <w:r>
              <w:t xml:space="preserve">GRAND TOTAL DUE</w:t>
            </w:r>
          </w:p>
        </w:tc>
        <w:tc>
          <w:tcPr/>
          <w:p>
            <w:pPr>
              <w:pStyle w:val="Compact"/>
              <w:jc w:val="right"/>
            </w:pPr>
            <w:r>
              <w:t xml:space="preserve">$33,302.08</w:t>
            </w:r>
          </w:p>
        </w:tc>
      </w:tr>
    </w:tbl>
    <w:bookmarkStart w:id="25" w:name="invoice-terms-conditions-notes"/>
    <w:p>
      <w:pPr>
        <w:pStyle w:val="Heading3"/>
      </w:pPr>
      <w:r>
        <w:t xml:space="preserve">Invoice Terms, Conditions &amp; Notes</w:t>
      </w:r>
    </w:p>
    <w:p>
      <w:pPr>
        <w:pStyle w:val="FirstParagraph"/>
      </w:pPr>
      <w:r>
        <w:rPr>
          <w:bCs/>
          <w:b/>
        </w:rPr>
        <w:t xml:space="preserve">1. Payment Terms:</w:t>
      </w:r>
      <w:r>
        <w:t xml:space="preserve"> </w:t>
      </w:r>
      <w:r>
        <w:t xml:space="preserve">This Invoice is payable in full within thirty (30) calendar days of the Invoice date. Late payments shall accrue interest at a rate of 1.5% per month, in accordance with California Commercial Code Section 2210.2, applicable within the State of California, United States.</w:t>
      </w:r>
    </w:p>
    <w:p>
      <w:pPr>
        <w:pStyle w:val="BodyText"/>
      </w:pPr>
      <w:r>
        <w:rPr>
          <w:bCs/>
          <w:b/>
        </w:rPr>
        <w:t xml:space="preserve">2. Musician Rights &amp; Licensing:</w:t>
      </w:r>
      <w:r>
        <w:t xml:space="preserve"> </w:t>
      </w:r>
      <w:r>
        <w:t xml:space="preserve">All original compositions and recorded performances delivered under this Invoice remain the exclusive property of Meridian Entertainment Productions, LLC, as a work made for hire, pursuant to the Musician Services Agreement. The Musician, Jonathan R. Whitfield, retains no residual rights to the recorded works except for the right of moral attribution as a performing Musician, as protected under United States federal copyright law (17 U.S.C. § 106) and California state law.</w:t>
      </w:r>
    </w:p>
    <w:p>
      <w:pPr>
        <w:pStyle w:val="BodyText"/>
      </w:pPr>
      <w:r>
        <w:rPr>
          <w:bCs/>
          <w:b/>
        </w:rPr>
        <w:t xml:space="preserve">3. Tax Compliance:</w:t>
      </w:r>
      <w:r>
        <w:t xml:space="preserve"> </w:t>
      </w:r>
      <w:r>
        <w:t xml:space="preserve">This Invoice is issued in compliance with all applicable tax regulations of the City of Los Angeles, Los Angeles County, the State of California, and the United States of America. The Musician's Federal Employer Identification Number (FEIN) is provided above for the client's records and for the preparation of IRS Form 1099-NEC, which will be issued by January 31, 2026, if the total payments exceed the $600 threshold established by the Internal Revenue Service.</w:t>
      </w:r>
    </w:p>
    <w:p>
      <w:pPr>
        <w:pStyle w:val="BodyText"/>
      </w:pPr>
      <w:r>
        <w:rPr>
          <w:bCs/>
          <w:b/>
        </w:rPr>
        <w:t xml:space="preserve">4. Dispute Resolution:</w:t>
      </w:r>
      <w:r>
        <w:t xml:space="preserve"> </w:t>
      </w:r>
      <w:r>
        <w:t xml:space="preserve">Any disputes arising from this Invoice or the underlying Musician services agreement shall be resolved through binding arbitration in Los Angeles, California, United States, in accordance with the rules of the American Arbitration Association. The prevailing party shall be entitled to recover reasonable attorney's fees and costs.</w:t>
      </w:r>
    </w:p>
    <w:p>
      <w:pPr>
        <w:pStyle w:val="BodyText"/>
      </w:pPr>
      <w:r>
        <w:rPr>
          <w:bCs/>
          <w:b/>
        </w:rPr>
        <w:t xml:space="preserve">5. Cancellation &amp; Revisions:</w:t>
      </w:r>
      <w:r>
        <w:t xml:space="preserve"> </w:t>
      </w:r>
      <w:r>
        <w:t xml:space="preserve">Should the client request additional revisions to any Musician performance or composition beyond the scope outlined in this Invoice, a supplemental Invoice will be issued at the Musician's standard hourly rate of $185.00 per hour, subject to mutual written agreement.</w:t>
      </w:r>
    </w:p>
    <w:p>
      <w:pPr>
        <w:pStyle w:val="BodyText"/>
      </w:pPr>
      <w:r>
        <w:rPr>
          <w:bCs/>
          <w:b/>
        </w:rPr>
        <w:t xml:space="preserve">6. Governing Law:</w:t>
      </w:r>
      <w:r>
        <w:t xml:space="preserve"> </w:t>
      </w:r>
      <w:r>
        <w:t xml:space="preserve">This Invoice and all associated services are governed by the laws of the State of California, United States, without regard to its conflict-of-law principles. The venue for any legal proceedings shall be the Superior Court of California, County of Los Angeles.</w:t>
      </w:r>
    </w:p>
    <w:bookmarkEnd w:id="25"/>
    <w:p>
      <w:pPr>
        <w:pStyle w:val="BodyText"/>
      </w:pPr>
      <w:r>
        <w:rPr>
          <w:bCs/>
          <w:b/>
        </w:rPr>
        <w:t xml:space="preserve">Whitfield Musician Studio</w:t>
      </w:r>
      <w:r>
        <w:t xml:space="preserve"> </w:t>
      </w:r>
      <w:r>
        <w:t xml:space="preserve">— A registered Musician business entity operating in Los Angeles, California, United States of America.</w:t>
      </w:r>
    </w:p>
    <w:p>
      <w:pPr>
        <w:pStyle w:val="BodyText"/>
      </w:pPr>
      <w:r>
        <w:t xml:space="preserve">Business License No. 25-0487-112 • Los Angeles City Business Tax Account No. 8842-7731</w:t>
      </w:r>
    </w:p>
    <w:p>
      <w:pPr>
        <w:pStyle w:val="BodyText"/>
      </w:pPr>
      <w:r>
        <w:t xml:space="preserve">CA Seller's Permit No. 2-34-5678901 • FEIN 84-2917365</w:t>
      </w:r>
    </w:p>
    <w:p>
      <w:pPr>
        <w:pStyle w:val="BodyText"/>
      </w:pPr>
      <w:r>
        <w:t xml:space="preserve">This Invoice was generated electronically and is valid without a physical signature. For questions regarding this Invoice, please contact the Musician at the address or phone number listed above. Thank you for your business.</w:t>
      </w:r>
    </w:p>
    <w:p>
      <w:pPr>
        <w:pStyle w:val="BodyText"/>
      </w:pPr>
      <w:r>
        <w:t xml:space="preserve">© 2025 Whitfield Musician Studio. All rights reserved. Los Angeles, CA — United States.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Musician Services - United States Los Angeles</dc:title>
  <dc:creator/>
  <dc:language>en</dc:language>
  <cp:keywords/>
  <dcterms:created xsi:type="dcterms:W3CDTF">2026-10-10T04:34:29Z</dcterms:created>
  <dcterms:modified xsi:type="dcterms:W3CDTF">2026-10-10T04:34:29Z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