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INVOICE</w:t>
      </w:r>
    </w:p>
    <w:p>
      <w:pPr>
        <w:pStyle w:val="BodyText"/>
      </w:pPr>
      <w:r>
        <w:t xml:space="preserve">Professional Musician Services</w:t>
      </w:r>
    </w:p>
    <w:p>
      <w:pPr>
        <w:pStyle w:val="BodyText"/>
      </w:pPr>
      <w:r>
        <w:t xml:space="preserve">Venezuela Caracas — Official Billing Document</w:t>
      </w:r>
    </w:p>
    <w:p>
      <w:pPr>
        <w:pStyle w:val="BodyText"/>
      </w:pPr>
      <w:r>
        <w:rPr>
          <w:bCs/>
          <w:b/>
        </w:rPr>
        <w:t xml:space="preserve">Invoice Number:</w:t>
      </w:r>
      <w:r>
        <w:t xml:space="preserve"> </w:t>
      </w:r>
      <w:r>
        <w:t xml:space="preserve">INV-VC-2025-0047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 of Issue:</w:t>
      </w:r>
      <w:r>
        <w:t xml:space="preserve"> </w:t>
      </w:r>
      <w:r>
        <w:t xml:space="preserve">Venezuela Caracas</w:t>
      </w:r>
    </w:p>
    <w:bookmarkStart w:id="20" w:name="musician-service-provider"/>
    <w:p>
      <w:pPr>
        <w:pStyle w:val="Heading3"/>
      </w:pPr>
      <w:r>
        <w:t xml:space="preserve">Musician / Service Provider</w:t>
      </w:r>
    </w:p>
    <w:p>
      <w:pPr>
        <w:pStyle w:val="FirstParagraph"/>
      </w:pPr>
      <w:r>
        <w:rPr>
          <w:bCs/>
          <w:b/>
        </w:rPr>
        <w:t xml:space="preserve">Name:</w:t>
      </w:r>
      <w:r>
        <w:t xml:space="preserve"> </w:t>
      </w:r>
      <w:r>
        <w:t xml:space="preserve">Carlos Alejandro Ríos Mendoza</w:t>
      </w:r>
    </w:p>
    <w:p>
      <w:pPr>
        <w:pStyle w:val="BodyText"/>
      </w:pPr>
      <w:r>
        <w:rPr>
          <w:bCs/>
          <w:b/>
        </w:rPr>
        <w:t xml:space="preserve">Professional Title:</w:t>
      </w:r>
      <w:r>
        <w:t xml:space="preserve"> </w:t>
      </w:r>
      <w:r>
        <w:t xml:space="preserve">Lead Musician &amp; Audio-Visual Performer</w:t>
      </w:r>
    </w:p>
    <w:p>
      <w:pPr>
        <w:pStyle w:val="BodyText"/>
      </w:pPr>
      <w:r>
        <w:rPr>
          <w:bCs/>
          <w:b/>
        </w:rPr>
        <w:t xml:space="preserve">RIF (Tax ID):</w:t>
      </w:r>
      <w:r>
        <w:t xml:space="preserve"> </w:t>
      </w:r>
      <w:r>
        <w:t xml:space="preserve">J-32847561-9</w:t>
      </w:r>
    </w:p>
    <w:p>
      <w:pPr>
        <w:pStyle w:val="BodyText"/>
      </w:pPr>
      <w:r>
        <w:rPr>
          <w:bCs/>
          <w:b/>
        </w:rPr>
        <w:t xml:space="preserve">Address:</w:t>
      </w:r>
      <w:r>
        <w:t xml:space="preserve"> </w:t>
      </w:r>
      <w:r>
        <w:t xml:space="preserve">Av. Francisco de Miranda, Torre Empresarial, Piso 12, Ofic. 1204, Chacao, Venezuela Caracas, 1060</w:t>
      </w:r>
    </w:p>
    <w:p>
      <w:pPr>
        <w:pStyle w:val="BodyText"/>
      </w:pPr>
      <w:r>
        <w:rPr>
          <w:bCs/>
          <w:b/>
        </w:rPr>
        <w:t xml:space="preserve">Phone:</w:t>
      </w:r>
      <w:r>
        <w:t xml:space="preserve"> </w:t>
      </w:r>
      <w:r>
        <w:t xml:space="preserve">+58 212-555-7843</w:t>
      </w:r>
    </w:p>
    <w:p>
      <w:pPr>
        <w:pStyle w:val="BodyText"/>
      </w:pPr>
      <w:r>
        <w:rPr>
          <w:bCs/>
          <w:b/>
        </w:rPr>
        <w:t xml:space="preserve">Email:</w:t>
      </w:r>
      <w:r>
        <w:t xml:space="preserve"> </w:t>
      </w:r>
      <w:r>
        <w:t xml:space="preserve">carlos.rios@musicianvc.com</w:t>
      </w:r>
    </w:p>
    <w:p>
      <w:pPr>
        <w:pStyle w:val="BodyText"/>
      </w:pPr>
      <w:r>
        <w:rPr>
          <w:bCs/>
          <w:b/>
        </w:rPr>
        <w:t xml:space="preserve">Bank:</w:t>
      </w:r>
      <w:r>
        <w:t xml:space="preserve"> </w:t>
      </w:r>
      <w:r>
        <w:t xml:space="preserve">Banco Mercantil, Cta. Cte. 0102-0045-21-328475619</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Eventos y Producciones El Ángel, C.A.</w:t>
      </w:r>
    </w:p>
    <w:p>
      <w:pPr>
        <w:pStyle w:val="BodyText"/>
      </w:pPr>
      <w:r>
        <w:rPr>
          <w:bCs/>
          <w:b/>
        </w:rPr>
        <w:t xml:space="preserve">RIF (Tax ID):</w:t>
      </w:r>
      <w:r>
        <w:t xml:space="preserve"> </w:t>
      </w:r>
      <w:r>
        <w:t xml:space="preserve">J-45219873-2</w:t>
      </w:r>
    </w:p>
    <w:p>
      <w:pPr>
        <w:pStyle w:val="BodyText"/>
      </w:pPr>
      <w:r>
        <w:rPr>
          <w:bCs/>
          <w:b/>
        </w:rPr>
        <w:t xml:space="preserve">Address:</w:t>
      </w:r>
      <w:r>
        <w:t xml:space="preserve"> </w:t>
      </w:r>
      <w:r>
        <w:t xml:space="preserve">Av. Páez, Edificio Corporativo, Piso 8, Chacao, Venezuela Caracas, 1061</w:t>
      </w:r>
    </w:p>
    <w:p>
      <w:pPr>
        <w:pStyle w:val="BodyText"/>
      </w:pPr>
      <w:r>
        <w:rPr>
          <w:bCs/>
          <w:b/>
        </w:rPr>
        <w:t xml:space="preserve">Phone:</w:t>
      </w:r>
      <w:r>
        <w:t xml:space="preserve"> </w:t>
      </w:r>
      <w:r>
        <w:t xml:space="preserve">+58 212-555-3312</w:t>
      </w:r>
    </w:p>
    <w:p>
      <w:pPr>
        <w:pStyle w:val="BodyText"/>
      </w:pPr>
      <w:r>
        <w:rPr>
          <w:bCs/>
          <w:b/>
        </w:rPr>
        <w:t xml:space="preserve">Email:</w:t>
      </w:r>
      <w:r>
        <w:t xml:space="preserve"> </w:t>
      </w:r>
      <w:r>
        <w:t xml:space="preserve">compras@eventosangel.com.ve</w:t>
      </w:r>
    </w:p>
    <w:p>
      <w:pPr>
        <w:pStyle w:val="BodyText"/>
      </w:pPr>
      <w:r>
        <w:rPr>
          <w:bCs/>
          <w:b/>
        </w:rPr>
        <w:t xml:space="preserve">Contact Person:</w:t>
      </w:r>
      <w:r>
        <w:t xml:space="preserve"> </w:t>
      </w:r>
      <w:r>
        <w:t xml:space="preserve">María Fernanda Díaz, Procurement Manager</w:t>
      </w:r>
    </w:p>
    <w:bookmarkEnd w:id="21"/>
    <w:bookmarkStart w:id="24" w:name="Xe7f65118665817b7a1a236fba3d7e4d899bfaeb"/>
    <w:p>
      <w:pPr>
        <w:pStyle w:val="Heading2"/>
      </w:pPr>
      <w:r>
        <w:t xml:space="preserve">Invoice Line Items — Musician Performance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Live Musician Performance — Solo Guitarist &amp; Vocalist for corporate gala dinner at Hotel Meliá Caracas. Includes 3-hour set with original compositions and Venezuelan folk arrangements.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Musician Sound Engineering &amp; Audio Mixing — Full professional audio setup, mixing, and live sound reinforcement for the aforementioned event in Venezuela Caracas. Includes 2-hour pre-event sound check.</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Musician Composition &amp; Arrangement — Custom composition of a 4-minute original piece incorporating Venezuelan joropo and gaita rhythms, specifically arranged for the client's brand identity presentation.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Musician Rehearsal &amp; Technical Preparation — Two full rehearsal sessions at the client's venue in Venezuela Caracas to ensure seamless integration of the musician's performance with the event's multimedia presentation.</w:t>
            </w:r>
          </w:p>
        </w:tc>
        <w:tc>
          <w:tcPr/>
          <w:p>
            <w:pPr>
              <w:pStyle w:val="Compact"/>
              <w:jc w:val="left"/>
            </w:pPr>
            <w:r>
              <w:t xml:space="preserve">June 8 &amp; 9, 2025</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Musician Travel &amp; Logistics — Transportation, equipment transport (acoustic guitar, amplifier, microphone kit, and portable PA system) from the musician's residence in Chacao to the event venue in Venezuela Caracas.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Musician Post-Event Recording &amp; Mastering — Professional recording of the live performance, followed by studio-quality audio mastering and delivery of a 320kbps MP3 and WAV file to the client for archival and promotional use.</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$3,350.00</w:t>
            </w:r>
          </w:p>
        </w:tc>
      </w:tr>
      <w:tr>
        <w:tc>
          <w:tcPr/>
          <w:p>
            <w:pPr>
              <w:pStyle w:val="Compact"/>
              <w:jc w:val="left"/>
            </w:pPr>
            <w:r>
              <w:t xml:space="preserve">VAT (16% — Venezuelan Tax Law)</w:t>
            </w:r>
          </w:p>
        </w:tc>
        <w:tc>
          <w:tcPr/>
          <w:p>
            <w:pPr>
              <w:pStyle w:val="Compact"/>
              <w:jc w:val="right"/>
            </w:pPr>
            <w:r>
              <w:t xml:space="preserve">$536.00</w:t>
            </w:r>
          </w:p>
        </w:tc>
      </w:tr>
      <w:tr>
        <w:tc>
          <w:tcPr/>
          <w:p>
            <w:pPr>
              <w:pStyle w:val="Compact"/>
              <w:jc w:val="left"/>
            </w:pPr>
            <w:r>
              <w:t xml:space="preserve">Withholding Tax (3% — Art. 86 LIR)</w:t>
            </w:r>
          </w:p>
        </w:tc>
        <w:tc>
          <w:tcPr/>
          <w:p>
            <w:pPr>
              <w:pStyle w:val="Compact"/>
              <w:jc w:val="right"/>
            </w:pPr>
            <w:r>
              <w:t xml:space="preserve">-$100.50</w:t>
            </w:r>
          </w:p>
        </w:tc>
      </w:tr>
      <w:tr>
        <w:tc>
          <w:tcPr/>
          <w:p>
            <w:pPr>
              <w:pStyle w:val="Compact"/>
              <w:jc w:val="left"/>
            </w:pPr>
            <w:r>
              <w:t xml:space="preserve">GRAND TOTAL (USD)</w:t>
            </w:r>
          </w:p>
        </w:tc>
        <w:tc>
          <w:tcPr/>
          <w:p>
            <w:pPr>
              <w:pStyle w:val="Compact"/>
              <w:jc w:val="right"/>
            </w:pPr>
            <w:r>
              <w:t xml:space="preserve">$3,785.50</w:t>
            </w:r>
          </w:p>
        </w:tc>
      </w:tr>
      <w:tr>
        <w:tc>
          <w:tcPr/>
          <w:p>
            <w:pPr>
              <w:pStyle w:val="Compact"/>
              <w:jc w:val="left"/>
            </w:pPr>
            <w:r>
              <w:t xml:space="preserve">Equivalent in Bs. (BCV Rate: 36.50)</w:t>
            </w:r>
          </w:p>
        </w:tc>
        <w:tc>
          <w:tcPr/>
          <w:p>
            <w:pPr>
              <w:pStyle w:val="Compact"/>
              <w:jc w:val="right"/>
            </w:pPr>
            <w:r>
              <w:t xml:space="preserve">Bs. 138,170.75</w:t>
            </w:r>
          </w:p>
        </w:tc>
      </w:tr>
    </w:tbl>
    <w:bookmarkStart w:id="22" w:name="payment-terms-conditions"/>
    <w:p>
      <w:pPr>
        <w:pStyle w:val="Heading3"/>
      </w:pPr>
      <w:r>
        <w:t xml:space="preserve">Payment Terms &amp; Conditions</w:t>
      </w:r>
    </w:p>
    <w:p>
      <w:pPr>
        <w:pStyle w:val="FirstParagraph"/>
      </w:pPr>
      <w:r>
        <w:t xml:space="preserve">This Invoice must be settled in full within thirty (30) calendar days from the date of issue. Payment shall be made via bank transfer to the account specified above, or by certified check payable to Carlos Alejandro Ríos Mendoza. All payments are to be made in United States Dollars (USD) as agreed upon in the service contract, with the equivalent amount in Bolívares (Bs.) calculated at the official Banco Central de Venezuela (BCV) exchange rate on the day of payment.</w:t>
      </w:r>
    </w:p>
    <w:p>
      <w:pPr>
        <w:pStyle w:val="BodyText"/>
      </w:pPr>
      <w:r>
        <w:t xml:space="preserve">Late payments are subject to a penalty of 1.5% per month of delay, in accordance with Venezuelan commercial law. The Musician reserves the right to suspend any further services or deliverables until the outstanding balance on this Invoice is cleared in full.</w:t>
      </w:r>
    </w:p>
    <w:p>
      <w:pPr>
        <w:pStyle w:val="BodyText"/>
      </w:pPr>
      <w:r>
        <w:t xml:space="preserve">This Invoice constitutes a valid fiscal document under the regulations of the Servicio Nacional Integrado de Administración Aduanera y Tributaria (SENIAT) of Venezuela Caracas. The RIF numbers listed are registered and active for the purpose of issuing and receiving this Invoice.</w:t>
      </w:r>
    </w:p>
    <w:bookmarkEnd w:id="22"/>
    <w:bookmarkStart w:id="23" w:name="important-notes-regarding-this-invoice"/>
    <w:p>
      <w:pPr>
        <w:pStyle w:val="Heading3"/>
      </w:pPr>
      <w:r>
        <w:t xml:space="preserve">Important Notes Regarding This Invoice</w:t>
      </w:r>
    </w:p>
    <w:p>
      <w:pPr>
        <w:pStyle w:val="FirstParagraph"/>
      </w:pPr>
      <w:r>
        <w:t xml:space="preserve">1. The Musician, Carlos Alejandro Ríos Mendoza, confirms that all services rendered were performed in Venezuela Caracas and comply with all applicable local regulations regarding live performance, noise ordinances, and public entertainment permits issued by the Alcaldía de Chacao.</w:t>
      </w:r>
    </w:p>
    <w:p>
      <w:pPr>
        <w:pStyle w:val="BodyText"/>
      </w:pPr>
      <w:r>
        <w:t xml:space="preserve">2. The custom composition delivered under Line Item 3 grants the client a non-exclusive, perpetual license for internal corporate use. Any public broadcast, streaming, or commercial exploitation of the composition requires a separate written agreement with the Musician.</w:t>
      </w:r>
    </w:p>
    <w:p>
      <w:pPr>
        <w:pStyle w:val="BodyText"/>
      </w:pPr>
      <w:r>
        <w:t xml:space="preserve">3. All audio recordings delivered under Line Item 6 remain the intellectual property of the Musician. The client receives a limited license for archival and internal promotional purposes only.</w:t>
      </w:r>
    </w:p>
    <w:p>
      <w:pPr>
        <w:pStyle w:val="BodyText"/>
      </w:pPr>
      <w:r>
        <w:t xml:space="preserve">4. This Invoice is valid for a period of ninety (90) days from the date of issue. After this period, the Musician reserves the right to reissue the Invoice with updated tax calculations if Venezuelan fiscal regulations have changed.</w:t>
      </w:r>
    </w:p>
    <w:p>
      <w:pPr>
        <w:pStyle w:val="BodyText"/>
      </w:pPr>
      <w:r>
        <w:t xml:space="preserve">5. Any disputes arising from this Invoice shall be resolved under the jurisdiction of the commercial courts of Venezuela Caracas, in accordance with the applicable provisions of the Venezuelan Commercial Code.</w:t>
      </w:r>
    </w:p>
    <w:bookmarkEnd w:id="23"/>
    <w:p>
      <w:pPr>
        <w:pStyle w:val="BodyText"/>
      </w:pPr>
      <w:r>
        <w:rPr>
          <w:bCs/>
          <w:b/>
        </w:rPr>
        <w:t xml:space="preserve">Musician / Service Provider</w:t>
      </w:r>
      <w:r>
        <w:br/>
      </w:r>
      <w:r>
        <w:t xml:space="preserve">Carlos Alejandro Ríos Mendoza</w:t>
      </w:r>
      <w:r>
        <w:br/>
      </w:r>
      <w:r>
        <w:t xml:space="preserve">RIF: J-32847561-9</w:t>
      </w:r>
    </w:p>
    <w:p>
      <w:pPr>
        <w:pStyle w:val="BodyText"/>
      </w:pPr>
      <w:r>
        <w:rPr>
          <w:bCs/>
          <w:b/>
        </w:rPr>
        <w:t xml:space="preserve">Client / Authorized Representative</w:t>
      </w:r>
      <w:r>
        <w:br/>
      </w:r>
      <w:r>
        <w:t xml:space="preserve">María Fernanda Díaz</w:t>
      </w:r>
      <w:r>
        <w:br/>
      </w:r>
      <w:r>
        <w:t xml:space="preserve">Eventos y Producciones El Ángel, C.A.</w:t>
      </w:r>
      <w:r>
        <w:br/>
      </w:r>
      <w:r>
        <w:t xml:space="preserve">RIF: J-45219873-2</w:t>
      </w:r>
    </w:p>
    <w:p>
      <w:pPr>
        <w:pStyle w:val="BodyText"/>
      </w:pPr>
      <w:r>
        <w:rPr>
          <w:bCs/>
          <w:b/>
        </w:rPr>
        <w:t xml:space="preserve">INVOICE INV-VC-2025-0047</w:t>
      </w:r>
      <w:r>
        <w:t xml:space="preserve"> </w:t>
      </w:r>
      <w:r>
        <w:t xml:space="preserve">— Issued in Venezuela Caracas, Venezuela</w:t>
      </w:r>
    </w:p>
    <w:p>
      <w:pPr>
        <w:pStyle w:val="BodyText"/>
      </w:pPr>
      <w:r>
        <w:t xml:space="preserve">This document is a legally binding Invoice for professional Musician services rendered in Venezuela Caracas. It has been prepared in accordance with SENIAT fiscal regulations and the Venezuelan Civil Code. For any inquiries regarding this Invoice, please contact the Musician at the address and phone number listed above.</w:t>
      </w:r>
    </w:p>
    <w:p>
      <w:pPr>
        <w:pStyle w:val="BodyText"/>
      </w:pPr>
      <w:r>
        <w:t xml:space="preserve">© 2025 Carlos Alejandro Ríos Mendoza — Professional Musician, Venezuela Caracas.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Venezuela Caracas</dc:title>
  <dc:creator/>
  <dc:language>en</dc:language>
  <cp:keywords/>
  <dcterms:created xsi:type="dcterms:W3CDTF">2026-10-10T03:50:18Z</dcterms:created>
  <dcterms:modified xsi:type="dcterms:W3CDTF">2026-10-10T03:50:18Z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