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Brussels,</w:t>
      </w:r>
      <w:r>
        <w:t xml:space="preserve"> </w:t>
      </w:r>
      <w:r>
        <w:t xml:space="preserve">Belgium</w:t>
      </w:r>
    </w:p>
    <w:bookmarkStart w:id="20" w:name="brussels-elite-nursing-services"/>
    <w:p>
      <w:pPr>
        <w:pStyle w:val="Heading1"/>
      </w:pPr>
      <w:r>
        <w:t xml:space="preserve">Brussels Elite Nursing Services</w:t>
      </w:r>
    </w:p>
    <w:p>
      <w:pPr>
        <w:pStyle w:val="FirstParagraph"/>
      </w:pPr>
      <w:r>
        <w:rPr>
          <w:bCs/>
          <w:b/>
        </w:rPr>
        <w:t xml:space="preserve">Provider of Professional Healthcare in Belgium</w:t>
      </w:r>
    </w:p>
    <w:p>
      <w:pPr>
        <w:pStyle w:val="BodyText"/>
      </w:pPr>
      <w:r>
        <w:t xml:space="preserve">123 Avenue Louise, 1050 Brussels, Belgium</w:t>
      </w:r>
    </w:p>
    <w:p>
      <w:pPr>
        <w:pStyle w:val="BodyText"/>
      </w:pPr>
      <w:r>
        <w:t xml:space="preserve">Phone: +32 2 555 0199</w:t>
      </w:r>
    </w:p>
    <w:p>
      <w:pPr>
        <w:pStyle w:val="BodyText"/>
      </w:pPr>
      <w:r>
        <w:t xml:space="preserve">Email: billing@brusselselitenursing.be</w:t>
      </w:r>
    </w:p>
    <w:p>
      <w:pPr>
        <w:pStyle w:val="BodyText"/>
      </w:pPr>
      <w:r>
        <w:t xml:space="preserve">VAT ID: BE 0876.543.210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INV-BRU-2023-0892</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October 01, 2023 - October 31,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Jean-Pierre Dubois</w:t>
      </w:r>
    </w:p>
    <w:p>
      <w:pPr>
        <w:pStyle w:val="BodyText"/>
      </w:pPr>
      <w:r>
        <w:rPr>
          <w:bCs/>
          <w:b/>
        </w:rPr>
        <w:t xml:space="preserve">Address:</w:t>
      </w:r>
      <w:r>
        <w:t xml:space="preserve"> </w:t>
      </w:r>
      <w:r>
        <w:t xml:space="preserve">45 Rue de la Loi, 1040 Brussels, Belgium</w:t>
      </w:r>
    </w:p>
    <w:p>
      <w:pPr>
        <w:pStyle w:val="BodyText"/>
      </w:pPr>
      <w:r>
        <w:rPr>
          <w:bCs/>
          <w:b/>
        </w:rPr>
        <w:t xml:space="preserve">Contact:</w:t>
      </w:r>
      <w:r>
        <w:t xml:space="preserve"> </w:t>
      </w:r>
      <w:r>
        <w:t xml:space="preserve">+32 470 123 456</w:t>
      </w:r>
    </w:p>
    <w:p>
      <w:pPr>
        <w:pStyle w:val="BodyText"/>
      </w:pPr>
      <w:r>
        <w:rPr>
          <w:bCs/>
          <w:b/>
        </w:rPr>
        <w:t xml:space="preserve">Email:</w:t>
      </w:r>
      <w:r>
        <w:t xml:space="preserve"> </w:t>
      </w:r>
      <w:r>
        <w:t xml:space="preserve">jp.dubois@example.be</w:t>
      </w:r>
    </w:p>
    <w:bookmarkEnd w:id="22"/>
    <w:p>
      <w:pPr>
        <w:pStyle w:val="BodyText"/>
      </w:pPr>
      <w:r>
        <w:t xml:space="preserve">This document serves as an official</w:t>
      </w:r>
      <w:r>
        <w:t xml:space="preserve"> </w:t>
      </w:r>
      <w:r>
        <w:rPr>
          <w:bCs/>
          <w:b/>
        </w:rPr>
        <w:t xml:space="preserve">Invoice</w:t>
      </w:r>
      <w:r>
        <w:t xml:space="preserve"> </w:t>
      </w:r>
      <w:r>
        <w:t xml:space="preserve">for professional nursing services rendered within the Brussels-Capital Region of</w:t>
      </w:r>
      <w:r>
        <w:t xml:space="preserve"> </w:t>
      </w:r>
      <w:r>
        <w:rPr>
          <w:bCs/>
          <w:b/>
        </w:rPr>
        <w:t xml:space="preserve">Belgium Brussels</w:t>
      </w:r>
      <w:r>
        <w:t xml:space="preserve">. The services detailed below were provided by a certified</w:t>
      </w:r>
      <w:r>
        <w:t xml:space="preserve"> </w:t>
      </w:r>
      <w:r>
        <w:rPr>
          <w:bCs/>
          <w:b/>
        </w:rPr>
        <w:t xml:space="preserve">Nurse</w:t>
      </w:r>
      <w:r>
        <w:t xml:space="preserve"> </w:t>
      </w:r>
      <w:r>
        <w:t xml:space="preserve">in accordance with the standards set by the Belgian Federal Public Service Health, Food Chain Safety and Environment. This</w:t>
      </w:r>
      <w:r>
        <w:t xml:space="preserve"> </w:t>
      </w:r>
      <w:r>
        <w:rPr>
          <w:bCs/>
          <w:b/>
        </w:rPr>
        <w:t xml:space="preserve">Invoice</w:t>
      </w:r>
      <w:r>
        <w:t xml:space="preserve"> </w:t>
      </w:r>
      <w:r>
        <w:t xml:space="preserve">reflects the agreed-upon rates for specialized medical care, home assistance, and clinical monitoring provided to the patient at the address listed above.</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 / Hours</w:t>
            </w:r>
          </w:p>
        </w:tc>
        <w:tc>
          <w:tcPr/>
          <w:p>
            <w:pPr>
              <w:pStyle w:val="Compact"/>
              <w:jc w:val="left"/>
            </w:pPr>
            <w:r>
              <w:t xml:space="preserve">Unit Rate (EUR)</w:t>
            </w:r>
          </w:p>
        </w:tc>
        <w:tc>
          <w:tcPr/>
          <w:p>
            <w:pPr>
              <w:pStyle w:val="Compact"/>
              <w:jc w:val="left"/>
            </w:pPr>
            <w:r>
              <w:t xml:space="preserve">Total (EUR)</w:t>
            </w:r>
          </w:p>
        </w:tc>
      </w:tr>
      <w:tr>
        <w:tc>
          <w:tcPr/>
          <w:p>
            <w:pPr>
              <w:pStyle w:val="Compact"/>
              <w:jc w:val="left"/>
            </w:pPr>
            <w:r>
              <w:rPr>
                <w:bCs/>
                <w:b/>
              </w:rPr>
              <w:t xml:space="preserve">Primary Nursing Care (Home Visit)</w:t>
            </w:r>
            <w:r>
              <w:br/>
            </w:r>
            <w:r>
              <w:t xml:space="preserve">Comprehensive assessment and care plan implementation by a registered</w:t>
            </w:r>
            <w:r>
              <w:t xml:space="preserve"> </w:t>
            </w:r>
            <w:r>
              <w:rPr>
                <w:bCs/>
                <w:b/>
              </w:rPr>
              <w:t xml:space="preserve">Nurse</w:t>
            </w:r>
            <w:r>
              <w:t xml:space="preserve"> </w:t>
            </w:r>
            <w:r>
              <w:t xml:space="preserve">specializing in geriatric support. Includes vital signs monitoring, medication administration, and wound care management.</w:t>
            </w:r>
          </w:p>
        </w:tc>
        <w:tc>
          <w:tcPr/>
          <w:p>
            <w:pPr>
              <w:pStyle w:val="Compact"/>
              <w:jc w:val="left"/>
            </w:pPr>
            <w:r>
              <w:t xml:space="preserve">40 Hours</w:t>
            </w:r>
          </w:p>
        </w:tc>
        <w:tc>
          <w:tcPr/>
          <w:p>
            <w:pPr>
              <w:pStyle w:val="Compact"/>
              <w:jc w:val="left"/>
            </w:pPr>
            <w:r>
              <w:t xml:space="preserve">45.00</w:t>
            </w:r>
          </w:p>
        </w:tc>
        <w:tc>
          <w:tcPr/>
          <w:p>
            <w:pPr>
              <w:pStyle w:val="Compact"/>
              <w:jc w:val="left"/>
            </w:pPr>
            <w:r>
              <w:t xml:space="preserve">1,800.00</w:t>
            </w:r>
          </w:p>
        </w:tc>
      </w:tr>
      <w:tr>
        <w:tc>
          <w:tcPr/>
          <w:p>
            <w:pPr>
              <w:pStyle w:val="Compact"/>
              <w:jc w:val="left"/>
            </w:pPr>
            <w:r>
              <w:rPr>
                <w:bCs/>
                <w:b/>
              </w:rPr>
              <w:t xml:space="preserve">Specialized Wound Management</w:t>
            </w:r>
            <w:r>
              <w:br/>
            </w:r>
            <w:r>
              <w:t xml:space="preserve">Advanced dressing changes and infection control protocols performed by the assigned</w:t>
            </w:r>
            <w:r>
              <w:t xml:space="preserve"> </w:t>
            </w:r>
            <w:r>
              <w:rPr>
                <w:bCs/>
                <w:b/>
              </w:rPr>
              <w:t xml:space="preserve">Nurse</w:t>
            </w:r>
            <w:r>
              <w:t xml:space="preserve">. Materials and sterile supplies included in this line item.</w:t>
            </w:r>
          </w:p>
        </w:tc>
        <w:tc>
          <w:tcPr/>
          <w:p>
            <w:pPr>
              <w:pStyle w:val="Compact"/>
              <w:jc w:val="left"/>
            </w:pPr>
            <w:r>
              <w:t xml:space="preserve">10 Sessions</w:t>
            </w:r>
          </w:p>
        </w:tc>
        <w:tc>
          <w:tcPr/>
          <w:p>
            <w:pPr>
              <w:pStyle w:val="Compact"/>
              <w:jc w:val="left"/>
            </w:pPr>
            <w:r>
              <w:t xml:space="preserve">60.00</w:t>
            </w:r>
          </w:p>
        </w:tc>
        <w:tc>
          <w:tcPr/>
          <w:p>
            <w:pPr>
              <w:pStyle w:val="Compact"/>
              <w:jc w:val="left"/>
            </w:pPr>
            <w:r>
              <w:t xml:space="preserve">600.00</w:t>
            </w:r>
          </w:p>
        </w:tc>
      </w:tr>
      <w:tr>
        <w:tc>
          <w:tcPr/>
          <w:p>
            <w:pPr>
              <w:pStyle w:val="Compact"/>
              <w:jc w:val="left"/>
            </w:pPr>
            <w:r>
              <w:rPr>
                <w:bCs/>
                <w:b/>
              </w:rPr>
              <w:t xml:space="preserve">Post-Operative Monitoring</w:t>
            </w:r>
            <w:r>
              <w:br/>
            </w:r>
            <w:r>
              <w:t xml:space="preserve">Daily observation and reporting to the attending physician in Brussels. Ensures compliance with Belgian healthcare regulations for post-surgical recovery.</w:t>
            </w:r>
          </w:p>
        </w:tc>
        <w:tc>
          <w:tcPr/>
          <w:p>
            <w:pPr>
              <w:pStyle w:val="Compact"/>
              <w:jc w:val="left"/>
            </w:pPr>
            <w:r>
              <w:t xml:space="preserve">15 Days</w:t>
            </w:r>
          </w:p>
        </w:tc>
        <w:tc>
          <w:tcPr/>
          <w:p>
            <w:pPr>
              <w:pStyle w:val="Compact"/>
              <w:jc w:val="left"/>
            </w:pPr>
            <w:r>
              <w:t xml:space="preserve">35.00</w:t>
            </w:r>
          </w:p>
        </w:tc>
        <w:tc>
          <w:tcPr/>
          <w:p>
            <w:pPr>
              <w:pStyle w:val="Compact"/>
              <w:jc w:val="left"/>
            </w:pPr>
            <w:r>
              <w:t xml:space="preserve">525.00</w:t>
            </w:r>
          </w:p>
        </w:tc>
      </w:tr>
      <w:tr>
        <w:tc>
          <w:tcPr/>
          <w:p>
            <w:pPr>
              <w:pStyle w:val="Compact"/>
              <w:jc w:val="left"/>
            </w:pPr>
            <w:r>
              <w:rPr>
                <w:bCs/>
                <w:b/>
              </w:rPr>
              <w:t xml:space="preserve">Patient Education &amp; Family Training</w:t>
            </w:r>
            <w:r>
              <w:br/>
            </w:r>
            <w:r>
              <w:t xml:space="preserve">Instruction provided by the</w:t>
            </w:r>
            <w:r>
              <w:t xml:space="preserve"> </w:t>
            </w:r>
            <w:r>
              <w:rPr>
                <w:bCs/>
                <w:b/>
              </w:rPr>
              <w:t xml:space="preserve">Nurse</w:t>
            </w:r>
            <w:r>
              <w:t xml:space="preserve"> </w:t>
            </w:r>
            <w:r>
              <w:t xml:space="preserve">to family members regarding care techniques, emergency response, and medication schedules.</w:t>
            </w:r>
          </w:p>
        </w:tc>
        <w:tc>
          <w:tcPr/>
          <w:p>
            <w:pPr>
              <w:pStyle w:val="Compact"/>
              <w:jc w:val="left"/>
            </w:pPr>
            <w:r>
              <w:t xml:space="preserve">4 Hours</w:t>
            </w:r>
          </w:p>
        </w:tc>
        <w:tc>
          <w:tcPr/>
          <w:p>
            <w:pPr>
              <w:pStyle w:val="Compact"/>
              <w:jc w:val="left"/>
            </w:pPr>
            <w:r>
              <w:t xml:space="preserve">50.00</w:t>
            </w:r>
          </w:p>
        </w:tc>
        <w:tc>
          <w:tcPr/>
          <w:p>
            <w:pPr>
              <w:pStyle w:val="Compact"/>
              <w:jc w:val="left"/>
            </w:pPr>
            <w:r>
              <w:t xml:space="preserve">200.00</w:t>
            </w:r>
          </w:p>
        </w:tc>
      </w:tr>
      <w:tr>
        <w:tc>
          <w:tcPr/>
          <w:p>
            <w:pPr>
              <w:pStyle w:val="Compact"/>
              <w:jc w:val="left"/>
            </w:pPr>
            <w:r>
              <w:rPr>
                <w:bCs/>
                <w:b/>
              </w:rPr>
              <w:t xml:space="preserve">Travel Surcharge (Brussels Region)</w:t>
            </w:r>
            <w:r>
              <w:br/>
            </w:r>
            <w:r>
              <w:t xml:space="preserve">Reimbursement for travel time and expenses incurred by the</w:t>
            </w:r>
            <w:r>
              <w:t xml:space="preserve"> </w:t>
            </w:r>
            <w:r>
              <w:rPr>
                <w:bCs/>
                <w:b/>
              </w:rPr>
              <w:t xml:space="preserve">Nurse</w:t>
            </w:r>
            <w:r>
              <w:t xml:space="preserve"> </w:t>
            </w:r>
            <w:r>
              <w:t xml:space="preserve">traveling between healthcare facilities and the patient's residence within Brussels.</w:t>
            </w:r>
          </w:p>
        </w:tc>
        <w:tc>
          <w:tcPr/>
          <w:p>
            <w:pPr>
              <w:pStyle w:val="Compact"/>
              <w:jc w:val="left"/>
            </w:pPr>
            <w:r>
              <w:t xml:space="preserve">1 Flat Rate</w:t>
            </w:r>
          </w:p>
        </w:tc>
        <w:tc>
          <w:tcPr/>
          <w:p>
            <w:pPr>
              <w:pStyle w:val="Compact"/>
              <w:jc w:val="left"/>
            </w:pPr>
            <w:r>
              <w:t xml:space="preserve">75.00</w:t>
            </w:r>
          </w:p>
        </w:tc>
        <w:tc>
          <w:tcPr/>
          <w:p>
            <w:pPr>
              <w:pStyle w:val="Compact"/>
              <w:jc w:val="left"/>
            </w:pPr>
            <w:r>
              <w:t xml:space="preserve">75.00</w:t>
            </w:r>
          </w:p>
        </w:tc>
      </w:tr>
    </w:tbl>
    <w:p>
      <w:pPr>
        <w:pStyle w:val="BodyText"/>
      </w:pPr>
      <w:r>
        <w:t xml:space="preserve">Subtotal:</w:t>
      </w:r>
      <w:r>
        <w:t xml:space="preserve"> </w:t>
      </w:r>
      <w:r>
        <w:t xml:space="preserve">3,200.00 EUR</w:t>
      </w:r>
    </w:p>
    <w:p>
      <w:pPr>
        <w:pStyle w:val="BodyText"/>
      </w:pPr>
      <w:r>
        <w:t xml:space="preserve">VAT (21% - Standard Rate Belgium):</w:t>
      </w:r>
      <w:r>
        <w:t xml:space="preserve"> </w:t>
      </w:r>
      <w:r>
        <w:t xml:space="preserve">672.00 EUR</w:t>
      </w:r>
    </w:p>
    <w:p>
      <w:pPr>
        <w:pStyle w:val="BodyText"/>
      </w:pPr>
      <w:r>
        <w:t xml:space="preserve">Total Amount Due:</w:t>
      </w:r>
      <w:r>
        <w:t xml:space="preserve"> </w:t>
      </w:r>
      <w:r>
        <w:t xml:space="preserve">3,872.00 EUR</w:t>
      </w:r>
    </w:p>
    <w:bookmarkStart w:id="23" w:name="payment-instructions-terms"/>
    <w:p>
      <w:pPr>
        <w:pStyle w:val="Heading4"/>
      </w:pPr>
      <w:r>
        <w:t xml:space="preserve">Payment Instructions &amp; Terms</w:t>
      </w:r>
    </w:p>
    <w:p>
      <w:pPr>
        <w:pStyle w:val="FirstParagraph"/>
      </w:pPr>
      <w:r>
        <w:t xml:space="preserve">Please remit payment for this</w:t>
      </w:r>
      <w:r>
        <w:t xml:space="preserve"> </w:t>
      </w:r>
      <w:r>
        <w:rPr>
          <w:bCs/>
          <w:b/>
        </w:rPr>
        <w:t xml:space="preserve">Invoice</w:t>
      </w:r>
      <w:r>
        <w:t xml:space="preserve"> </w:t>
      </w:r>
      <w:r>
        <w:t xml:space="preserve">within 30 days of the date of issue. Late payments may incur a statutory interest rate as per Belgian law.</w:t>
      </w:r>
    </w:p>
    <w:p>
      <w:pPr>
        <w:pStyle w:val="BodyText"/>
      </w:pPr>
      <w:r>
        <w:rPr>
          <w:bCs/>
          <w:b/>
        </w:rPr>
        <w:t xml:space="preserve">Bank Transfer Details:</w:t>
      </w:r>
      <w:r>
        <w:br/>
      </w:r>
      <w:r>
        <w:t xml:space="preserve">Bank: KBC Bank Brussels</w:t>
      </w:r>
      <w:r>
        <w:br/>
      </w:r>
      <w:r>
        <w:t xml:space="preserve">Account Name: Brussels Elite Nursing Services NV</w:t>
      </w:r>
      <w:r>
        <w:br/>
      </w:r>
      <w:r>
        <w:t xml:space="preserve">IBAN: BE68 5390 0754 7034</w:t>
      </w:r>
      <w:r>
        <w:br/>
      </w:r>
      <w:r>
        <w:t xml:space="preserve">BIC: KREDBEBB</w:t>
      </w:r>
      <w:r>
        <w:br/>
      </w:r>
      <w:r>
        <w:t xml:space="preserve">Reference: INV-BRU-2023-0892</w:t>
      </w:r>
    </w:p>
    <w:p>
      <w:pPr>
        <w:pStyle w:val="BodyText"/>
      </w:pPr>
      <w:r>
        <w:t xml:space="preserve">This</w:t>
      </w:r>
      <w:r>
        <w:t xml:space="preserve"> </w:t>
      </w:r>
      <w:r>
        <w:rPr>
          <w:bCs/>
          <w:b/>
        </w:rPr>
        <w:t xml:space="preserve">Invoice</w:t>
      </w:r>
      <w:r>
        <w:t xml:space="preserve"> </w:t>
      </w:r>
      <w:r>
        <w:t xml:space="preserve">is issued in compliance with the Belgian Code of Economic Law. All services were performed by a licensed</w:t>
      </w:r>
      <w:r>
        <w:t xml:space="preserve"> </w:t>
      </w:r>
      <w:r>
        <w:rPr>
          <w:bCs/>
          <w:b/>
        </w:rPr>
        <w:t xml:space="preserve">Nurse</w:t>
      </w:r>
      <w:r>
        <w:t xml:space="preserve"> </w:t>
      </w:r>
      <w:r>
        <w:t xml:space="preserve">registered with the Belgian Order of Nurses, Midwives, and Physiotherapists. The rates charged reflect the professional expertise required for high-quality healthcare delivery in the Brussels-Capital Region.</w:t>
      </w:r>
    </w:p>
    <w:bookmarkEnd w:id="23"/>
    <w:p>
      <w:pPr>
        <w:pStyle w:val="BodyText"/>
      </w:pPr>
      <w:r>
        <w:rPr>
          <w:bCs/>
          <w:b/>
        </w:rPr>
        <w:t xml:space="preserve">Legal Notice:</w:t>
      </w:r>
      <w:r>
        <w:t xml:space="preserve"> </w:t>
      </w:r>
      <w:r>
        <w:t xml:space="preserve">This document constitutes a formal request for payment for nursing services rendered. The term "Nurse" refers to a healthcare professional qualified under Belgian law to provide medical assistance, administer treatments, and monitor patient health. The location "Belgium Brussels" signifies that these services were conducted within the jurisdiction of the Brussels-Capital Region, subject to local labor laws, healthcare regulations, and tax obligations. The VAT applied is consistent with the standard rate for healthcare services not covered by mutual insurance schemes in Belgium. By accepting these services, the client acknowledges the terms outlined in this</w:t>
      </w:r>
      <w:r>
        <w:t xml:space="preserve"> </w:t>
      </w:r>
      <w:r>
        <w:rPr>
          <w:bCs/>
          <w:b/>
        </w:rPr>
        <w:t xml:space="preserve">Invoice</w:t>
      </w:r>
      <w:r>
        <w:t xml:space="preserve"> </w:t>
      </w:r>
      <w:r>
        <w:t xml:space="preserve">and agrees to the payment schedule. For any disputes regarding this</w:t>
      </w:r>
      <w:r>
        <w:t xml:space="preserve"> </w:t>
      </w:r>
      <w:r>
        <w:rPr>
          <w:bCs/>
          <w:b/>
        </w:rPr>
        <w:t xml:space="preserve">Invoice</w:t>
      </w:r>
      <w:r>
        <w:t xml:space="preserve">, please contact our billing department in Brussels within the validity period. This</w:t>
      </w:r>
      <w:r>
        <w:t xml:space="preserve"> </w:t>
      </w:r>
      <w:r>
        <w:rPr>
          <w:bCs/>
          <w:b/>
        </w:rPr>
        <w:t xml:space="preserve">Invoice</w:t>
      </w:r>
      <w:r>
        <w:t xml:space="preserve"> </w:t>
      </w:r>
      <w:r>
        <w:t xml:space="preserve">serves as proof of transaction for both the healthcare provider and the client for accounting and insurance reimbursement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Brussels, Belgium</dc:title>
  <dc:creator/>
  <dc:language>en</dc:language>
  <cp:keywords/>
  <dcterms:created xsi:type="dcterms:W3CDTF">2026-10-10T01:05:57Z</dcterms:created>
  <dcterms:modified xsi:type="dcterms:W3CDTF">2026-10-10T01:05:57Z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