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Montreal,</w:t>
      </w:r>
      <w:r>
        <w:t xml:space="preserve"> </w:t>
      </w:r>
      <w:r>
        <w:t xml:space="preserve">Canada</w:t>
      </w:r>
    </w:p>
    <w:bookmarkStart w:id="20" w:name="montreal-elite-nursing-services"/>
    <w:p>
      <w:pPr>
        <w:pStyle w:val="Heading1"/>
      </w:pPr>
      <w:r>
        <w:t xml:space="preserve">Montreal Elite Nursing Services</w:t>
      </w:r>
    </w:p>
    <w:p>
      <w:pPr>
        <w:pStyle w:val="FirstParagraph"/>
      </w:pPr>
      <w:r>
        <w:t xml:space="preserve">1250 René-Lévesque Blvd West, Suite 400</w:t>
      </w:r>
    </w:p>
    <w:p>
      <w:pPr>
        <w:pStyle w:val="BodyText"/>
      </w:pPr>
      <w:r>
        <w:t xml:space="preserve">Montreal, Quebec, Canada H3B 4W8</w:t>
      </w:r>
    </w:p>
    <w:p>
      <w:pPr>
        <w:pStyle w:val="BodyText"/>
      </w:pPr>
      <w:r>
        <w:t xml:space="preserve">Phone: (514) 555-0199 | Email: billing@montrealelitenursing.ca</w:t>
      </w:r>
    </w:p>
    <w:p>
      <w:pPr>
        <w:pStyle w:val="BodyText"/>
      </w:pPr>
      <w:r>
        <w:t xml:space="preserve">QST Number: 1234567890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Montreal General Health Authority</w:t>
      </w:r>
    </w:p>
    <w:p>
      <w:pPr>
        <w:pStyle w:val="BodyText"/>
      </w:pPr>
      <w:r>
        <w:t xml:space="preserve">Attn: Accounts Payable Department</w:t>
      </w:r>
    </w:p>
    <w:p>
      <w:pPr>
        <w:pStyle w:val="BodyText"/>
      </w:pPr>
      <w:r>
        <w:t xml:space="preserve">3850 Saint-Urbain Street</w:t>
      </w:r>
    </w:p>
    <w:p>
      <w:pPr>
        <w:pStyle w:val="BodyText"/>
      </w:pPr>
      <w:r>
        <w:t xml:space="preserve">Montreal, Quebec, Canada H2W 1T8</w:t>
      </w:r>
    </w:p>
    <w:bookmarkEnd w:id="22"/>
    <w:bookmarkStart w:id="23" w:name="service-location"/>
    <w:p>
      <w:pPr>
        <w:pStyle w:val="Heading3"/>
      </w:pPr>
      <w:r>
        <w:t xml:space="preserve">Service Location:</w:t>
      </w:r>
    </w:p>
    <w:p>
      <w:pPr>
        <w:pStyle w:val="FirstParagraph"/>
      </w:pPr>
      <w:r>
        <w:rPr>
          <w:bCs/>
          <w:b/>
        </w:rPr>
        <w:t xml:space="preserve">Private Patient Residence</w:t>
      </w:r>
    </w:p>
    <w:p>
      <w:pPr>
        <w:pStyle w:val="BodyText"/>
      </w:pPr>
      <w:r>
        <w:t xml:space="preserve">4500 Avenue du Parc</w:t>
      </w:r>
    </w:p>
    <w:p>
      <w:pPr>
        <w:pStyle w:val="BodyText"/>
      </w:pPr>
      <w:r>
        <w:t xml:space="preserve">Montreal, Quebec, Canada H2V 4E9</w:t>
      </w:r>
    </w:p>
    <w:p>
      <w:pPr>
        <w:pStyle w:val="BodyText"/>
      </w:pPr>
      <w:r>
        <w:rPr>
          <w:bCs/>
          <w:b/>
        </w:rPr>
        <w:t xml:space="preserve">Ref:</w:t>
      </w:r>
      <w:r>
        <w:t xml:space="preserve"> </w:t>
      </w:r>
      <w:r>
        <w:t xml:space="preserve">Patient Case #8842-MTL</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Registered Nurse (RN) - Post-Operative Care</w:t>
            </w:r>
            <w:r>
              <w:br/>
            </w:r>
            <w:r>
              <w:t xml:space="preserve">Comprehensive monitoring of vital signs, wound care management, and medication administration for post-surgical recovery. Services rendered in accordance with the standards set by the Ordre des infirmières et infirmiers du Québec (OIIQ).</w:t>
            </w:r>
          </w:p>
        </w:tc>
        <w:tc>
          <w:tcPr/>
          <w:p>
            <w:pPr>
              <w:pStyle w:val="Compact"/>
              <w:jc w:val="left"/>
            </w:pPr>
            <w:r>
              <w:t xml:space="preserve">Oct 10 - Oct 12</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2</w:t>
            </w:r>
          </w:p>
        </w:tc>
        <w:tc>
          <w:tcPr/>
          <w:p>
            <w:pPr>
              <w:pStyle w:val="Compact"/>
              <w:jc w:val="left"/>
            </w:pPr>
            <w:r>
              <w:rPr>
                <w:bCs/>
                <w:b/>
              </w:rPr>
              <w:t xml:space="preserve">Specialized Wound Care Treatment</w:t>
            </w:r>
            <w:r>
              <w:br/>
            </w:r>
            <w:r>
              <w:t xml:space="preserve">Advanced dressing changes and assessment of healing progress. Includes supply usage (sterile gauze, antiseptics) and documentation for the primary care physician in Montreal.</w:t>
            </w:r>
          </w:p>
        </w:tc>
        <w:tc>
          <w:tcPr/>
          <w:p>
            <w:pPr>
              <w:pStyle w:val="Compact"/>
              <w:jc w:val="left"/>
            </w:pPr>
            <w:r>
              <w:t xml:space="preserve">Oct 13</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332.50</w:t>
            </w:r>
          </w:p>
        </w:tc>
      </w:tr>
      <w:tr>
        <w:tc>
          <w:tcPr/>
          <w:p>
            <w:pPr>
              <w:pStyle w:val="Compact"/>
              <w:jc w:val="left"/>
            </w:pPr>
            <w:r>
              <w:t xml:space="preserve">3</w:t>
            </w:r>
          </w:p>
        </w:tc>
        <w:tc>
          <w:tcPr/>
          <w:p>
            <w:pPr>
              <w:pStyle w:val="Compact"/>
              <w:jc w:val="left"/>
            </w:pPr>
            <w:r>
              <w:rPr>
                <w:bCs/>
                <w:b/>
              </w:rPr>
              <w:t xml:space="preserve">Home Health Nursing Assessment</w:t>
            </w:r>
            <w:r>
              <w:br/>
            </w:r>
            <w:r>
              <w:t xml:space="preserve">Initial home safety evaluation and care plan development. Coordination with local Montreal healthcare providers to ensure continuity of care.</w:t>
            </w:r>
          </w:p>
        </w:tc>
        <w:tc>
          <w:tcPr/>
          <w:p>
            <w:pPr>
              <w:pStyle w:val="Compact"/>
              <w:jc w:val="left"/>
            </w:pPr>
            <w:r>
              <w:t xml:space="preserve">Oct 09</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4</w:t>
            </w:r>
          </w:p>
        </w:tc>
        <w:tc>
          <w:tcPr/>
          <w:p>
            <w:pPr>
              <w:pStyle w:val="Compact"/>
              <w:jc w:val="left"/>
            </w:pPr>
            <w:r>
              <w:rPr>
                <w:bCs/>
                <w:b/>
              </w:rPr>
              <w:t xml:space="preserve">Travel Surcharge</w:t>
            </w:r>
            <w:r>
              <w:br/>
            </w:r>
            <w:r>
              <w:t xml:space="preserve">Mileage and transit costs associated with travel within the Greater Montreal Area for on-site patient visits.</w:t>
            </w:r>
          </w:p>
        </w:tc>
        <w:tc>
          <w:tcPr/>
          <w:p>
            <w:pPr>
              <w:pStyle w:val="Compact"/>
              <w:jc w:val="left"/>
            </w:pPr>
            <w:r>
              <w:t xml:space="preserve">Oct 09 - Oct 13</w:t>
            </w:r>
          </w:p>
        </w:tc>
        <w:tc>
          <w:tcPr/>
          <w:p>
            <w:pPr>
              <w:pStyle w:val="Compact"/>
              <w:jc w:val="left"/>
            </w:pPr>
            <w:r>
              <w:t xml:space="preserve">-</w:t>
            </w:r>
          </w:p>
        </w:tc>
        <w:tc>
          <w:tcPr/>
          <w:p>
            <w:pPr>
              <w:pStyle w:val="Compact"/>
              <w:jc w:val="left"/>
            </w:pPr>
            <w:r>
              <w:t xml:space="preserve">-</w:t>
            </w:r>
          </w:p>
        </w:tc>
        <w:tc>
          <w:tcPr/>
          <w:p>
            <w:pPr>
              <w:pStyle w:val="Compact"/>
              <w:jc w:val="left"/>
            </w:pPr>
            <w:r>
              <w:t xml:space="preserve">45.00</w:t>
            </w:r>
          </w:p>
        </w:tc>
      </w:tr>
    </w:tbl>
    <w:p>
      <w:pPr>
        <w:pStyle w:val="BodyText"/>
      </w:pPr>
      <w:r>
        <w:t xml:space="preserve">Subtotal:</w:t>
      </w:r>
      <w:r>
        <w:t xml:space="preserve"> </w:t>
      </w:r>
      <w:r>
        <w:t xml:space="preserve">$2,587.50</w:t>
      </w:r>
    </w:p>
    <w:p>
      <w:pPr>
        <w:pStyle w:val="BodyText"/>
      </w:pPr>
      <w:r>
        <w:t xml:space="preserve">QST (Quebec Sales Tax - 9.975%):</w:t>
      </w:r>
      <w:r>
        <w:t xml:space="preserve"> </w:t>
      </w:r>
      <w:r>
        <w:t xml:space="preserve">$258.10</w:t>
      </w:r>
    </w:p>
    <w:p>
      <w:pPr>
        <w:pStyle w:val="BodyText"/>
      </w:pPr>
      <w:r>
        <w:t xml:space="preserve">GST (Goods and Services Tax - 5%):</w:t>
      </w:r>
      <w:r>
        <w:t xml:space="preserve"> </w:t>
      </w:r>
      <w:r>
        <w:t xml:space="preserve">$129.38</w:t>
      </w:r>
    </w:p>
    <w:p>
      <w:pPr>
        <w:pStyle w:val="BodyText"/>
      </w:pPr>
      <w:r>
        <w:t xml:space="preserve">Total Due (CAD):</w:t>
      </w:r>
      <w:r>
        <w:t xml:space="preserve"> </w:t>
      </w:r>
      <w:r>
        <w:t xml:space="preserve">$2,974.98</w:t>
      </w:r>
    </w:p>
    <w:bookmarkStart w:id="24" w:name="important-notes-terms-of-service"/>
    <w:p>
      <w:pPr>
        <w:pStyle w:val="Heading4"/>
      </w:pPr>
      <w:r>
        <w:t xml:space="preserve">Important Notes &amp; Terms of Service:</w:t>
      </w:r>
    </w:p>
    <w:p>
      <w:pPr>
        <w:pStyle w:val="FirstParagraph"/>
      </w:pPr>
      <w:r>
        <w:t xml:space="preserve">1.</w:t>
      </w:r>
      <w:r>
        <w:t xml:space="preserve"> </w:t>
      </w:r>
      <w:r>
        <w:rPr>
          <w:bCs/>
          <w:b/>
        </w:rPr>
        <w:t xml:space="preserve">Regulatory Compliance:</w:t>
      </w:r>
      <w:r>
        <w:t xml:space="preserve"> </w:t>
      </w:r>
      <w:r>
        <w:t xml:space="preserve">All nursing services provided under this invoice are performed by licensed professionals registered with the Ordre des infirmières et infirmiers du Québec (OIIQ). We adhere strictly to the professional code of ethics and standards of practice applicable in Canada.</w:t>
      </w:r>
    </w:p>
    <w:p>
      <w:pPr>
        <w:pStyle w:val="BodyText"/>
      </w:pPr>
      <w:r>
        <w:t xml:space="preserve">2.</w:t>
      </w:r>
      <w:r>
        <w:t xml:space="preserve"> </w:t>
      </w:r>
      <w:r>
        <w:rPr>
          <w:bCs/>
          <w:b/>
        </w:rPr>
        <w:t xml:space="preserve">Payment Instructions:</w:t>
      </w:r>
      <w:r>
        <w:t xml:space="preserve"> </w:t>
      </w:r>
      <w:r>
        <w:t xml:space="preserve">Please remit payment via Interac e-Transfer to billing@montrealelitenursing.ca or by cheque payable to "Montreal Elite Nursing Services" mailed to the address listed in the header.</w:t>
      </w:r>
    </w:p>
    <w:p>
      <w:pPr>
        <w:pStyle w:val="BodyText"/>
      </w:pPr>
      <w:r>
        <w:t xml:space="preserve">3.</w:t>
      </w:r>
      <w:r>
        <w:t xml:space="preserve"> </w:t>
      </w:r>
      <w:r>
        <w:rPr>
          <w:bCs/>
          <w:b/>
        </w:rPr>
        <w:t xml:space="preserve">Late Fees:</w:t>
      </w:r>
      <w:r>
        <w:t xml:space="preserve"> </w:t>
      </w:r>
      <w:r>
        <w:t xml:space="preserve">Invoices not paid by the due date (November 24, 2023) will incur a late fee of 1.5% per month on the outstanding balance, in accordance with Quebec commercial law.</w:t>
      </w:r>
    </w:p>
    <w:p>
      <w:pPr>
        <w:pStyle w:val="BodyText"/>
      </w:pPr>
      <w:r>
        <w:t xml:space="preserve">4.</w:t>
      </w:r>
      <w:r>
        <w:t xml:space="preserve"> </w:t>
      </w:r>
      <w:r>
        <w:rPr>
          <w:bCs/>
          <w:b/>
        </w:rPr>
        <w:t xml:space="preserve">Disputes:</w:t>
      </w:r>
      <w:r>
        <w:t xml:space="preserve"> </w:t>
      </w:r>
      <w:r>
        <w:t xml:space="preserve">If there are any discrepancies regarding the hours billed or services rendered, please contact our administrative office within 10 business days of receiving this invoice.</w:t>
      </w:r>
    </w:p>
    <w:p>
      <w:pPr>
        <w:pStyle w:val="BodyText"/>
      </w:pPr>
      <w:r>
        <w:t xml:space="preserve">5.</w:t>
      </w:r>
      <w:r>
        <w:t xml:space="preserve"> </w:t>
      </w:r>
      <w:r>
        <w:rPr>
          <w:bCs/>
          <w:b/>
        </w:rPr>
        <w:t xml:space="preserve">Privacy:</w:t>
      </w:r>
      <w:r>
        <w:t xml:space="preserve"> </w:t>
      </w:r>
      <w:r>
        <w:t xml:space="preserve">Patient information included in this document is confidential and protected under the Act respecting the protection of personal information in the private sector (Quebec) and federal Canadian privacy laws.</w:t>
      </w:r>
    </w:p>
    <w:bookmarkEnd w:id="24"/>
    <w:p>
      <w:pPr>
        <w:pStyle w:val="BodyText"/>
      </w:pPr>
      <w:r>
        <w:rPr>
          <w:bCs/>
          <w:b/>
        </w:rPr>
        <w:t xml:space="preserve">Authorized Signature (Provider)</w:t>
      </w:r>
    </w:p>
    <w:p>
      <w:pPr>
        <w:pStyle w:val="BodyText"/>
      </w:pPr>
      <w:r>
        <w:t xml:space="preserve">Jane Doe, RN, BScN</w:t>
      </w:r>
    </w:p>
    <w:p>
      <w:pPr>
        <w:pStyle w:val="BodyText"/>
      </w:pPr>
      <w:r>
        <w:t xml:space="preserve">Director of Clinical Operations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choosing Montreal Elite Nursing Services. We are dedicated to providing exceptional healthcare support across Montreal and the surrounding regions of Quebec.</w:t>
      </w:r>
    </w:p>
    <w:p>
      <w:pPr>
        <w:pStyle w:val="BodyText"/>
      </w:pPr>
      <w:r>
        <w:t xml:space="preserve">© 2023 Montreal Elite Nursing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Montreal, Canada</dc:title>
  <dc:creator/>
  <dc:language>en</dc:language>
  <cp:keywords/>
  <dcterms:created xsi:type="dcterms:W3CDTF">2026-10-10T06:25:04Z</dcterms:created>
  <dcterms:modified xsi:type="dcterms:W3CDTF">2026-10-10T06:25:04Z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