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Beijing,</w:t>
      </w:r>
      <w:r>
        <w:t xml:space="preserve"> </w:t>
      </w:r>
      <w:r>
        <w:t xml:space="preserve">China</w:t>
      </w:r>
    </w:p>
    <w:bookmarkStart w:id="20" w:name="beijing-premier-care-nursing-agency"/>
    <w:p>
      <w:pPr>
        <w:pStyle w:val="Heading1"/>
      </w:pPr>
      <w:r>
        <w:t xml:space="preserve">Beijing Premier Care Nursing Agency</w:t>
      </w:r>
    </w:p>
    <w:p>
      <w:pPr>
        <w:pStyle w:val="FirstParagraph"/>
      </w:pPr>
      <w:r>
        <w:t xml:space="preserve">Registered Address: Room 1204, Tower B, Financial Center, Chaoyang District, Beijing, China 100020</w:t>
      </w:r>
    </w:p>
    <w:p>
      <w:pPr>
        <w:pStyle w:val="BodyText"/>
      </w:pPr>
      <w:r>
        <w:t xml:space="preserve">Unified Social Credit Code: 91110105MA01XXXXXK</w:t>
      </w:r>
    </w:p>
    <w:p>
      <w:pPr>
        <w:pStyle w:val="BodyText"/>
      </w:pPr>
      <w:r>
        <w:t xml:space="preserve">Tax Registration Number: 110105XXXXXXXXXX</w:t>
      </w:r>
    </w:p>
    <w:p>
      <w:pPr>
        <w:pStyle w:val="BodyText"/>
      </w:pPr>
      <w:r>
        <w:t xml:space="preserve">Contact: +86 10 8888 9999 | Email: billing@bjpremiercare.cn</w:t>
      </w:r>
    </w:p>
    <w:bookmarkEnd w:id="20"/>
    <w:bookmarkStart w:id="21" w:name="invoice"/>
    <w:p>
      <w:pPr>
        <w:pStyle w:val="Heading2"/>
      </w:pPr>
      <w:r>
        <w:t xml:space="preserve">INVOICE</w:t>
      </w:r>
    </w:p>
    <w:p>
      <w:pPr>
        <w:pStyle w:val="FirstParagraph"/>
      </w:pPr>
      <w:r>
        <w:t xml:space="preserve">Professional Nursing Services</w:t>
      </w:r>
    </w:p>
    <w:bookmarkEnd w:id="21"/>
    <w:p>
      <w:pPr>
        <w:pStyle w:val="BodyText"/>
      </w:pPr>
      <w:r>
        <w:t xml:space="preserve">Bill To:</w:t>
      </w:r>
    </w:p>
    <w:p>
      <w:pPr>
        <w:pStyle w:val="BodyText"/>
      </w:pPr>
      <w:r>
        <w:rPr>
          <w:bCs/>
          <w:b/>
        </w:rPr>
        <w:t xml:space="preserve">Mr. David Thompson</w:t>
      </w:r>
    </w:p>
    <w:p>
      <w:pPr>
        <w:pStyle w:val="BodyText"/>
      </w:pPr>
      <w:r>
        <w:t xml:space="preserve">International Health Services Ltd.</w:t>
      </w:r>
    </w:p>
    <w:p>
      <w:pPr>
        <w:pStyle w:val="BodyText"/>
      </w:pPr>
      <w:r>
        <w:t xml:space="preserve">Building 5, Sanlitun SOHO, Chaoyang District</w:t>
      </w:r>
    </w:p>
    <w:p>
      <w:pPr>
        <w:pStyle w:val="BodyText"/>
      </w:pPr>
      <w:r>
        <w:t xml:space="preserve">Beijing, China 100027</w:t>
      </w:r>
    </w:p>
    <w:p>
      <w:pPr>
        <w:pStyle w:val="BodyText"/>
      </w:pPr>
      <w:r>
        <w:t xml:space="preserve">Client ID: INT-BJ-2023-089</w:t>
      </w:r>
    </w:p>
    <w:p>
      <w:pPr>
        <w:pStyle w:val="BodyText"/>
      </w:pPr>
      <w:r>
        <w:t xml:space="preserve">Invoice Details:</w:t>
      </w:r>
    </w:p>
    <w:p>
      <w:pPr>
        <w:pStyle w:val="BodyText"/>
      </w:pPr>
      <w:r>
        <w:rPr>
          <w:bCs/>
          <w:b/>
        </w:rPr>
        <w:t xml:space="preserve">Invoice Number:</w:t>
      </w:r>
      <w:r>
        <w:t xml:space="preserve"> </w:t>
      </w:r>
      <w:r>
        <w:t xml:space="preserve">INV-BJ-2023-11-045</w:t>
      </w:r>
    </w:p>
    <w:p>
      <w:pPr>
        <w:pStyle w:val="BodyText"/>
      </w:pPr>
      <w:r>
        <w:rPr>
          <w:bCs/>
          <w:b/>
        </w:rPr>
        <w:t xml:space="preserve">Date of Issue:</w:t>
      </w:r>
      <w:r>
        <w:t xml:space="preserve"> </w:t>
      </w:r>
      <w:r>
        <w:t xml:space="preserve">November 15, 2023</w:t>
      </w:r>
    </w:p>
    <w:p>
      <w:pPr>
        <w:pStyle w:val="BodyText"/>
      </w:pPr>
      <w:r>
        <w:rPr>
          <w:bCs/>
          <w:b/>
        </w:rPr>
        <w:t xml:space="preserve">Due Date:</w:t>
      </w:r>
      <w:r>
        <w:t xml:space="preserve"> </w:t>
      </w:r>
      <w:r>
        <w:t xml:space="preserve">December 15, 2023</w:t>
      </w:r>
    </w:p>
    <w:p>
      <w:pPr>
        <w:pStyle w:val="BodyText"/>
      </w:pPr>
      <w:r>
        <w:rPr>
          <w:bCs/>
          <w:b/>
        </w:rPr>
        <w:t xml:space="preserve">Service Period:</w:t>
      </w:r>
      <w:r>
        <w:t xml:space="preserve"> </w:t>
      </w:r>
      <w:r>
        <w:t xml:space="preserve">October 1 - October 31, 2023</w:t>
      </w:r>
    </w:p>
    <w:p>
      <w:pPr>
        <w:pStyle w:val="BodyText"/>
      </w:pPr>
      <w:r>
        <w:rPr>
          <w:bCs/>
          <w:b/>
        </w:rPr>
        <w:t xml:space="preserve">Currency:</w:t>
      </w:r>
      <w:r>
        <w:t xml:space="preserve"> </w:t>
      </w:r>
      <w:r>
        <w:t xml:space="preserve">Chinese Yuan (CNY)</w:t>
      </w:r>
    </w:p>
    <w:p>
      <w:pPr>
        <w:pStyle w:val="BodyText"/>
      </w:pPr>
      <w:r>
        <w:rPr>
          <w:bCs/>
          <w:b/>
        </w:rPr>
        <w:t xml:space="preserve">Service Context:</w:t>
      </w:r>
      <w:r>
        <w:t xml:space="preserve"> </w:t>
      </w:r>
      <w:r>
        <w:t xml:space="preserve">This invoice covers specialized nursing care provided in Beijing, China, in accordance with local healthcare regulations and international standards. All nursing personnel are licensed by the Beijing Health Commission and possess valid nursing credentials. Services were rendered at the client's designated residence in Chaoyang District.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24-Hour Private Duty Nursing Care</w:t>
            </w:r>
            <w:r>
              <w:br/>
            </w:r>
            <w:r>
              <w:t xml:space="preserve">Continuous monitoring of vital signs, medication administration, and patient mobility assistance provided by a registered nurse licensed in Beijing. Includes daily health assessments and reporting to the attending physician.</w:t>
            </w:r>
          </w:p>
        </w:tc>
        <w:tc>
          <w:tcPr/>
          <w:p>
            <w:pPr>
              <w:pStyle w:val="Compact"/>
              <w:jc w:val="left"/>
            </w:pPr>
            <w:r>
              <w:t xml:space="preserve">720 hrs</w:t>
            </w:r>
          </w:p>
        </w:tc>
        <w:tc>
          <w:tcPr/>
          <w:p>
            <w:pPr>
              <w:pStyle w:val="Compact"/>
              <w:jc w:val="left"/>
            </w:pPr>
            <w:r>
              <w:t xml:space="preserve">150.00</w:t>
            </w:r>
          </w:p>
        </w:tc>
        <w:tc>
          <w:tcPr/>
          <w:p>
            <w:pPr>
              <w:pStyle w:val="Compact"/>
              <w:jc w:val="left"/>
            </w:pPr>
            <w:r>
              <w:t xml:space="preserve">108,000.00</w:t>
            </w:r>
          </w:p>
        </w:tc>
      </w:tr>
      <w:tr>
        <w:tc>
          <w:tcPr/>
          <w:p>
            <w:pPr>
              <w:pStyle w:val="Compact"/>
              <w:jc w:val="left"/>
            </w:pPr>
            <w:r>
              <w:t xml:space="preserve">2</w:t>
            </w:r>
          </w:p>
        </w:tc>
        <w:tc>
          <w:tcPr/>
          <w:p>
            <w:pPr>
              <w:pStyle w:val="Compact"/>
              <w:jc w:val="left"/>
            </w:pPr>
            <w:r>
              <w:rPr>
                <w:bCs/>
                <w:b/>
              </w:rPr>
              <w:t xml:space="preserve">Specialized Wound Care Management</w:t>
            </w:r>
            <w:r>
              <w:br/>
            </w:r>
            <w:r>
              <w:t xml:space="preserve">Professional dressing changes, infection control, and tissue viability assessment performed by a certified wound care nurse. Includes supply of sterile materials compliant with Chinese medical standards.</w:t>
            </w:r>
          </w:p>
        </w:tc>
        <w:tc>
          <w:tcPr/>
          <w:p>
            <w:pPr>
              <w:pStyle w:val="Compact"/>
              <w:jc w:val="left"/>
            </w:pPr>
            <w:r>
              <w:t xml:space="preserve">30 sessions</w:t>
            </w:r>
          </w:p>
        </w:tc>
        <w:tc>
          <w:tcPr/>
          <w:p>
            <w:pPr>
              <w:pStyle w:val="Compact"/>
              <w:jc w:val="left"/>
            </w:pPr>
            <w:r>
              <w:t xml:space="preserve">400.00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Post-Operative Rehabilitation Support</w:t>
            </w:r>
            <w:r>
              <w:br/>
            </w:r>
            <w:r>
              <w:t xml:space="preserve">Guided physical therapy exercises, pain management, and recovery monitoring tailored to the patient's condition. Conducted in accordance with Beijing hospital discharge protocols.</w:t>
            </w:r>
          </w:p>
        </w:tc>
        <w:tc>
          <w:tcPr/>
          <w:p>
            <w:pPr>
              <w:pStyle w:val="Compact"/>
              <w:jc w:val="left"/>
            </w:pPr>
            <w:r>
              <w:t xml:space="preserve">40 hrs</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Medical Equipment Setup &amp; Maintenance</w:t>
            </w:r>
            <w:r>
              <w:br/>
            </w:r>
            <w:r>
              <w:t xml:space="preserve">Installation, calibration, and daily checks of oxygen concentrators, infusion pumps, and monitoring devices. Ensures compliance with safety regulations in residential care settings in Beijing.</w:t>
            </w:r>
          </w:p>
        </w:tc>
        <w:tc>
          <w:tcPr/>
          <w:p>
            <w:pPr>
              <w:pStyle w:val="Compact"/>
              <w:jc w:val="left"/>
            </w:pPr>
            <w:r>
              <w:t xml:space="preserve">10 hrs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Nursing Coordination &amp; Documentation</w:t>
            </w:r>
            <w:r>
              <w:br/>
            </w:r>
            <w:r>
              <w:t xml:space="preserve">Preparation of daily nursing reports, coordination with local hospitals in Beijing, and management of medical records. Includes bilingual documentation (Chinese/English) for international clients.</w:t>
            </w:r>
          </w:p>
        </w:tc>
        <w:tc>
          <w:tcPr/>
          <w:p>
            <w:pPr>
              <w:pStyle w:val="Compact"/>
              <w:jc w:val="left"/>
            </w:pPr>
            <w:r>
              <w:t xml:space="preserve">20 hrs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Emergency Response &amp; On-Call Nursing</w:t>
            </w:r>
            <w:r>
              <w:br/>
            </w:r>
            <w:r>
              <w:t xml:space="preserve">Availability of a senior nurse for emergency situations outside standard hours. Includes rapid response to medical incidents and coordination with Beijing emergency services if required.</w:t>
            </w:r>
          </w:p>
        </w:tc>
        <w:tc>
          <w:tcPr/>
          <w:p>
            <w:pPr>
              <w:pStyle w:val="Compact"/>
              <w:jc w:val="left"/>
            </w:pPr>
            <w:r>
              <w:t xml:space="preserve">1 month</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137,100.00 CNY</w:t>
      </w:r>
    </w:p>
    <w:p>
      <w:pPr>
        <w:pStyle w:val="BodyText"/>
      </w:pPr>
      <w:r>
        <w:t xml:space="preserve">Value Added Tax (VAT) 6%:</w:t>
      </w:r>
      <w:r>
        <w:t xml:space="preserve"> </w:t>
      </w:r>
      <w:r>
        <w:t xml:space="preserve">8,226.00 CNY</w:t>
      </w:r>
    </w:p>
    <w:p>
      <w:pPr>
        <w:pStyle w:val="BodyText"/>
      </w:pPr>
      <w:r>
        <w:t xml:space="preserve">Service Fee (Administrative):</w:t>
      </w:r>
      <w:r>
        <w:t xml:space="preserve"> </w:t>
      </w:r>
      <w:r>
        <w:t xml:space="preserve">2,000.00 CNY</w:t>
      </w:r>
    </w:p>
    <w:p>
      <w:pPr>
        <w:pStyle w:val="BodyText"/>
      </w:pPr>
      <w:r>
        <w:t xml:space="preserve">TOTAL AMOUNT DUE:</w:t>
      </w:r>
      <w:r>
        <w:t xml:space="preserve"> </w:t>
      </w:r>
      <w:r>
        <w:t xml:space="preserve">147,326.00 CNY</w:t>
      </w:r>
    </w:p>
    <w:p>
      <w:pPr>
        <w:pStyle w:val="BodyText"/>
      </w:pPr>
      <w:r>
        <w:t xml:space="preserve">Payment Instructions:</w:t>
      </w:r>
    </w:p>
    <w:p>
      <w:pPr>
        <w:pStyle w:val="BodyText"/>
      </w:pPr>
      <w:r>
        <w:t xml:space="preserve">Please remit payment within 30 days of the invoice date. Late payments may incur a 1.5% monthly interest charge.</w:t>
      </w:r>
    </w:p>
    <w:p>
      <w:pPr>
        <w:pStyle w:val="BodyText"/>
      </w:pPr>
      <w:r>
        <w:rPr>
          <w:bCs/>
          <w:b/>
        </w:rPr>
        <w:t xml:space="preserve">Bank Name:</w:t>
      </w:r>
      <w:r>
        <w:t xml:space="preserve"> </w:t>
      </w:r>
      <w:r>
        <w:t xml:space="preserve">Bank of China, Beijing Chaoyang Branch</w:t>
      </w:r>
    </w:p>
    <w:p>
      <w:pPr>
        <w:pStyle w:val="BodyText"/>
      </w:pPr>
      <w:r>
        <w:rPr>
          <w:bCs/>
          <w:b/>
        </w:rPr>
        <w:t xml:space="preserve">Account Name:</w:t>
      </w:r>
      <w:r>
        <w:t xml:space="preserve"> </w:t>
      </w:r>
      <w:r>
        <w:t xml:space="preserve">Beijing Premier Care Nursing Agency Co., Ltd.</w:t>
      </w:r>
    </w:p>
    <w:p>
      <w:pPr>
        <w:pStyle w:val="BodyText"/>
      </w:pPr>
      <w:r>
        <w:rPr>
          <w:bCs/>
          <w:b/>
        </w:rPr>
        <w:t xml:space="preserve">Account Number:</w:t>
      </w:r>
      <w:r>
        <w:t xml:space="preserve"> </w:t>
      </w:r>
      <w:r>
        <w:t xml:space="preserve">6222 0210 0123 4567 890</w:t>
      </w:r>
    </w:p>
    <w:p>
      <w:pPr>
        <w:pStyle w:val="BodyText"/>
      </w:pPr>
      <w:r>
        <w:rPr>
          <w:bCs/>
          <w:b/>
        </w:rPr>
        <w:t xml:space="preserve">SWIFT Code:</w:t>
      </w:r>
      <w:r>
        <w:t xml:space="preserve"> </w:t>
      </w:r>
      <w:r>
        <w:t xml:space="preserve">BKCHCNBJ999</w:t>
      </w:r>
    </w:p>
    <w:p>
      <w:pPr>
        <w:pStyle w:val="BodyText"/>
      </w:pPr>
      <w:r>
        <w:rPr>
          <w:bCs/>
          <w:b/>
        </w:rPr>
        <w:t xml:space="preserve">Reference:</w:t>
      </w:r>
      <w:r>
        <w:t xml:space="preserve"> </w:t>
      </w:r>
      <w:r>
        <w:t xml:space="preserve">INV-BJ-2023-11-045</w:t>
      </w:r>
    </w:p>
    <w:p>
      <w:pPr>
        <w:pStyle w:val="BodyText"/>
      </w:pPr>
      <w:r>
        <w:rPr>
          <w:iCs/>
          <w:i/>
        </w:rPr>
        <w:t xml:space="preserve">Note: For international transfers, please ensure the reference number is included to facilitate proper allocation of funds.</w:t>
      </w:r>
    </w:p>
    <w:p>
      <w:pPr>
        <w:pStyle w:val="BodyText"/>
      </w:pPr>
      <w:r>
        <w:rPr>
          <w:bCs/>
          <w:b/>
        </w:rPr>
        <w:t xml:space="preserve">Terms and Conditions:</w:t>
      </w:r>
    </w:p>
    <w:p>
      <w:pPr>
        <w:numPr>
          <w:ilvl w:val="0"/>
          <w:numId w:val="1001"/>
        </w:numPr>
        <w:pStyle w:val="Compact"/>
      </w:pPr>
      <w:r>
        <w:t xml:space="preserve">All nursing services are provided by qualified professionals registered with the Beijing Health Commission.</w:t>
      </w:r>
    </w:p>
    <w:p>
      <w:pPr>
        <w:numPr>
          <w:ilvl w:val="0"/>
          <w:numId w:val="1001"/>
        </w:numPr>
        <w:pStyle w:val="Compact"/>
      </w:pPr>
      <w:r>
        <w:t xml:space="preserve">This invoice is valid for tax deduction purposes in China. A formal VAT invoice (Fapiao) will be issued upon request after payment confirmation.</w:t>
      </w:r>
    </w:p>
    <w:p>
      <w:pPr>
        <w:numPr>
          <w:ilvl w:val="0"/>
          <w:numId w:val="1001"/>
        </w:numPr>
        <w:pStyle w:val="Compact"/>
      </w:pPr>
      <w:r>
        <w:t xml:space="preserve">Services are subject to the laws and regulations of the People's Republic of China.</w:t>
      </w:r>
    </w:p>
    <w:p>
      <w:pPr>
        <w:numPr>
          <w:ilvl w:val="0"/>
          <w:numId w:val="1001"/>
        </w:numPr>
        <w:pStyle w:val="Compact"/>
      </w:pPr>
      <w:r>
        <w:t xml:space="preserve">Any disputes arising from this invoice shall be resolved through negotiation or arbitration in Beijing.</w:t>
      </w:r>
    </w:p>
    <w:p>
      <w:pPr>
        <w:numPr>
          <w:ilvl w:val="0"/>
          <w:numId w:val="1001"/>
        </w:numPr>
        <w:pStyle w:val="Compact"/>
      </w:pPr>
      <w:r>
        <w:t xml:space="preserve">Confidentiality of patient information is maintained in accordance with Chinese medical privacy laws.</w:t>
      </w:r>
    </w:p>
    <w:p>
      <w:pPr>
        <w:pStyle w:val="FirstParagraph"/>
      </w:pPr>
      <w:r>
        <w:rPr>
          <w:bCs/>
          <w:b/>
        </w:rPr>
        <w:t xml:space="preserve">Authorized Signature (Provider):</w:t>
      </w:r>
      <w:r>
        <w:br/>
      </w:r>
      <w:r>
        <w:br/>
      </w:r>
      <w:r>
        <w:br/>
      </w:r>
      <w:r>
        <w:t xml:space="preserve">Li Wei</w:t>
      </w:r>
      <w:r>
        <w:br/>
      </w:r>
      <w:r>
        <w:t xml:space="preserve">Director of Nursing Operations</w:t>
      </w:r>
      <w:r>
        <w:br/>
      </w:r>
      <w:r>
        <w:t xml:space="preserve">Beijing Premier Care Nursing Agency</w:t>
      </w:r>
    </w:p>
    <w:p>
      <w:pPr>
        <w:pStyle w:val="BodyText"/>
      </w:pPr>
      <w:r>
        <w:rPr>
          <w:bCs/>
          <w:b/>
        </w:rPr>
        <w:t xml:space="preserve">Received By (Client):</w:t>
      </w:r>
      <w:r>
        <w:br/>
      </w:r>
      <w:r>
        <w:br/>
      </w:r>
      <w:r>
        <w:br/>
      </w:r>
      <w:r>
        <w:t xml:space="preserve">_________________________</w:t>
      </w:r>
      <w:r>
        <w:br/>
      </w:r>
      <w:r>
        <w:t xml:space="preserve">Name &amp; Date</w:t>
      </w:r>
    </w:p>
    <w:p>
      <w:pPr>
        <w:pStyle w:val="BodyText"/>
      </w:pPr>
      <w:r>
        <w:t xml:space="preserve">Beijing Premier Care Nursing Agency Co., Ltd. | Registered in Beijing, China</w:t>
      </w:r>
    </w:p>
    <w:p>
      <w:pPr>
        <w:pStyle w:val="BodyText"/>
      </w:pPr>
      <w:r>
        <w:t xml:space="preserve">This invoice is generated electronically and is legally binding. Thank you for choosing our professional nursing services in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Beijing, China</dc:title>
  <dc:creator/>
  <dc:language>en</dc:language>
  <cp:keywords/>
  <dcterms:created xsi:type="dcterms:W3CDTF">2026-10-10T09:08:14Z</dcterms:created>
  <dcterms:modified xsi:type="dcterms:W3CDTF">2026-10-10T09:08:14Z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