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Addis</w:t>
      </w:r>
      <w:r>
        <w:t xml:space="preserve"> </w:t>
      </w:r>
      <w:r>
        <w:t xml:space="preserve">Ababa,</w:t>
      </w:r>
      <w:r>
        <w:t xml:space="preserve"> </w:t>
      </w:r>
      <w:r>
        <w:t xml:space="preserve">Ethiopia</w:t>
      </w:r>
    </w:p>
    <w:bookmarkStart w:id="20" w:name="addis-ababa-elite-nursing-services"/>
    <w:p>
      <w:pPr>
        <w:pStyle w:val="Heading1"/>
      </w:pPr>
      <w:r>
        <w:t xml:space="preserve">Addis Ababa Elite Nursing Services</w:t>
      </w:r>
    </w:p>
    <w:p>
      <w:pPr>
        <w:pStyle w:val="FirstParagraph"/>
      </w:pPr>
      <w:r>
        <w:t xml:space="preserve">Bole Sub-City, Woreda 03, House No. 45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Tel: +251 11 661 2345 | Email: billing@elite-nursing-ethiopia.com</w:t>
      </w:r>
    </w:p>
    <w:p>
      <w:pPr>
        <w:pStyle w:val="BodyText"/>
      </w:pPr>
      <w:r>
        <w:t xml:space="preserve">TIN: 1002345678901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INV-ETH-2023-0892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Mr. Kebede Tesfaye</w:t>
      </w:r>
    </w:p>
    <w:p>
      <w:pPr>
        <w:pStyle w:val="BodyText"/>
      </w:pPr>
      <w:r>
        <w:t xml:space="preserve">Private Residence</w:t>
      </w:r>
    </w:p>
    <w:p>
      <w:pPr>
        <w:pStyle w:val="BodyText"/>
      </w:pPr>
      <w:r>
        <w:t xml:space="preserve">Sar Bet Sub-City, Woreda 08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Phone: +251 91 123 4567</w:t>
      </w:r>
    </w:p>
    <w:bookmarkEnd w:id="22"/>
    <w:bookmarkStart w:id="23" w:name="service-provider-details"/>
    <w:p>
      <w:pPr>
        <w:pStyle w:val="Heading3"/>
      </w:pPr>
      <w:r>
        <w:t xml:space="preserve">Service Provider Details</w:t>
      </w:r>
    </w:p>
    <w:p>
      <w:pPr>
        <w:pStyle w:val="FirstParagraph"/>
      </w:pPr>
      <w:r>
        <w:rPr>
          <w:bCs/>
          <w:b/>
        </w:rPr>
        <w:t xml:space="preserve">Lead Nurse:</w:t>
      </w:r>
      <w:r>
        <w:t xml:space="preserve"> </w:t>
      </w:r>
      <w:r>
        <w:t xml:space="preserve">Ms. Almaz Bekele, RN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EPHO-RN-998877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Commercial Bank of Ethiopia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Bole Medhanialem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1000123456789</w:t>
      </w:r>
    </w:p>
    <w:bookmarkEnd w:id="23"/>
    <w:p>
      <w:pPr>
        <w:pStyle w:val="BodyText"/>
      </w:pPr>
      <w:r>
        <w:t xml:space="preserve">This document serves as an official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professional healthcare services rendered within the jurisdiction of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</w:t>
      </w:r>
      <w:r>
        <w:t xml:space="preserve"> </w:t>
      </w:r>
      <w:r>
        <w:t xml:space="preserve">The services detailed below were provided by a certified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specializing in post-operative care and chronic disease management, in accordance with the</w:t>
      </w:r>
      <w:r>
        <w:t xml:space="preserve"> </w:t>
      </w:r>
      <w:r>
        <w:t xml:space="preserve">standards set by the Ethiopian Food and Drug Authority and the Ministry of Health.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reflects the agreed-upon rates for private nursing care</w:t>
      </w:r>
      <w:r>
        <w:t xml:space="preserve"> </w:t>
      </w:r>
      <w:r>
        <w:t xml:space="preserve">delivered at the client's residence in Addis Ababa.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Wound Care &amp; Dressing</w:t>
            </w:r>
            <w:r>
              <w:br/>
            </w:r>
            <w:r>
              <w:t xml:space="preserve"> </w:t>
            </w:r>
            <w:r>
              <w:t xml:space="preserve">Comprehensive assessment and cleaning of surgical incision sites performed by a licensed</w:t>
            </w:r>
            <w:r>
              <w:t xml:space="preserve"> </w:t>
            </w:r>
            <w:r>
              <w:rPr>
                <w:bCs/>
                <w:b/>
              </w:rPr>
              <w:t xml:space="preserve">Nurse</w:t>
            </w:r>
            <w:r>
              <w:t xml:space="preserve"> </w:t>
            </w:r>
            <w:r>
              <w:t xml:space="preserve">in Addis Ababa. Includes sterile dressing application and infection monitoring.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24-Hour In-Home Patient Monitoring</w:t>
            </w:r>
            <w:r>
              <w:br/>
            </w:r>
            <w:r>
              <w:t xml:space="preserve"> </w:t>
            </w:r>
            <w:r>
              <w:t xml:space="preserve">Continuous vital signs monitoring (BP, Pulse, Temp, SpO2) provided by a dedicated</w:t>
            </w:r>
            <w:r>
              <w:t xml:space="preserve"> </w:t>
            </w:r>
            <w:r>
              <w:rPr>
                <w:bCs/>
                <w:b/>
              </w:rPr>
              <w:t xml:space="preserve">Nurse</w:t>
            </w:r>
            <w:r>
              <w:t xml:space="preserve"> </w:t>
            </w:r>
            <w:r>
              <w:t xml:space="preserve">stationed at the client's home in Addis Ababa.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Medication Administration &amp; Management</w:t>
            </w:r>
            <w:r>
              <w:br/>
            </w:r>
            <w:r>
              <w:t xml:space="preserve"> </w:t>
            </w:r>
            <w:r>
              <w:t xml:space="preserve">Intravenous (IV) and oral medication administration, dosage calculation, and side-effect observation by a qualified</w:t>
            </w:r>
            <w:r>
              <w:t xml:space="preserve"> </w:t>
            </w:r>
            <w:r>
              <w:rPr>
                <w:bCs/>
                <w:b/>
              </w:rPr>
              <w:t xml:space="preserve">Nurse</w:t>
            </w:r>
            <w:r>
              <w:t xml:space="preserve">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 Mobility &amp; Rehabilitation Assistance</w:t>
            </w:r>
            <w:r>
              <w:br/>
            </w:r>
            <w:r>
              <w:t xml:space="preserve"> </w:t>
            </w:r>
            <w:r>
              <w:t xml:space="preserve">Assisted physical therapy exercises and safe patient transfer techniques provided by a</w:t>
            </w:r>
            <w:r>
              <w:t xml:space="preserve"> </w:t>
            </w:r>
            <w:r>
              <w:rPr>
                <w:bCs/>
                <w:b/>
              </w:rPr>
              <w:t xml:space="preserve">Nurse</w:t>
            </w:r>
            <w:r>
              <w:t xml:space="preserve"> </w:t>
            </w:r>
            <w:r>
              <w:t xml:space="preserve">trained in geriatric care in Addis Ababa.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Setup &amp; Sterilization</w:t>
            </w:r>
            <w:r>
              <w:br/>
            </w:r>
            <w:r>
              <w:t xml:space="preserve"> </w:t>
            </w:r>
            <w:r>
              <w:t xml:space="preserve">Setup of oxygen concentrators and sterilization of medical tools used during the nursing shift in Addis Ababa.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Family Caregiver Education Session</w:t>
            </w:r>
            <w:r>
              <w:br/>
            </w:r>
            <w:r>
              <w:t xml:space="preserve"> </w:t>
            </w:r>
            <w:r>
              <w:t xml:space="preserve">Instructional session for family members on home care protocols, conducted by the attending</w:t>
            </w:r>
            <w:r>
              <w:t xml:space="preserve"> </w:t>
            </w:r>
            <w:r>
              <w:rPr>
                <w:bCs/>
                <w:b/>
              </w:rPr>
              <w:t xml:space="preserve">Nurse</w:t>
            </w:r>
            <w:r>
              <w:t xml:space="preserve">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42,600.00 ETB</w:t>
      </w:r>
    </w:p>
    <w:p>
      <w:pPr>
        <w:pStyle w:val="BodyText"/>
      </w:pPr>
      <w:r>
        <w:t xml:space="preserve">Service Tax (15% VAT):</w:t>
      </w:r>
      <w:r>
        <w:t xml:space="preserve"> </w:t>
      </w:r>
      <w:r>
        <w:t xml:space="preserve">6,390.00 ETB</w:t>
      </w:r>
    </w:p>
    <w:p>
      <w:pPr>
        <w:pStyle w:val="BodyText"/>
      </w:pPr>
      <w:r>
        <w:t xml:space="preserve">Emergency Transport Surcharge:</w:t>
      </w:r>
      <w:r>
        <w:t xml:space="preserve"> </w:t>
      </w:r>
      <w:r>
        <w:t xml:space="preserve">500.00 ETB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49,490.00 ETB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Currency:</w:t>
      </w:r>
      <w:r>
        <w:t xml:space="preserve"> </w:t>
      </w:r>
      <w:r>
        <w:t xml:space="preserve">All amounts listed on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are in Ethiopian Birr (ETB).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fee of 2% per week.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Scope of Service: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provided services strictly within the boundaries of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Any travel outside the designated sub-city requires a separate agreement.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Professional Standards:</w:t>
      </w:r>
      <w:r>
        <w:t xml:space="preserve"> </w:t>
      </w:r>
      <w:r>
        <w:t xml:space="preserve">All nursing procedures were conducted in compliance with the Ethiopian Nursing and Midwifery Council regulations.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must be reported within 7 days of receipt.</w:t>
      </w:r>
    </w:p>
    <w:p>
      <w:pPr>
        <w:pStyle w:val="BodyText"/>
      </w:pPr>
      <w:r>
        <w:t xml:space="preserve">Thank you for trusting Addis Ababa Elite Nursing Services with your healthcare needs. We are committed to providing the highest standard of nursing care in Ethiopia.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Ms. Almaz Bekele, RN</w:t>
      </w:r>
    </w:p>
    <w:p>
      <w:pPr>
        <w:pStyle w:val="BodyText"/>
      </w:pPr>
      <w:r>
        <w:t xml:space="preserve">Head Nurse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Mr. Kebede Tesfaye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Addis Ababa Elite Nursing Services | Bole Sub-City, Addis Ababa, Ethiopia</w:t>
      </w: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a computer-generated document and is valid without a physical stamp if signed electronically.</w:t>
      </w:r>
      <w:r>
        <w:br/>
      </w:r>
      <w:r>
        <w:t xml:space="preserve">© 2023 Addis Ababa Elite Nursing Services.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Addis Ababa, Ethiopia</dc:title>
  <dc:creator/>
  <dc:language>en</dc:language>
  <cp:keywords/>
  <dcterms:created xsi:type="dcterms:W3CDTF">2026-10-10T06:27:27Z</dcterms:created>
  <dcterms:modified xsi:type="dcterms:W3CDTF">2026-10-10T06:27:27Z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