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elite-nursing-services-gmbh"/>
    <w:p>
      <w:pPr>
        <w:pStyle w:val="Heading1"/>
      </w:pPr>
      <w:r>
        <w:t xml:space="preserve">Munich Elite Nursing Services GmbH</w:t>
      </w:r>
    </w:p>
    <w:p>
      <w:pPr>
        <w:pStyle w:val="FirstParagraph"/>
      </w:pPr>
      <w:r>
        <w:t xml:space="preserve">Maxvorstadt Medical District</w:t>
      </w:r>
      <w:r>
        <w:br/>
      </w:r>
      <w:r>
        <w:t xml:space="preserve">Leopoldstraße 124</w:t>
      </w:r>
      <w:r>
        <w:br/>
      </w:r>
      <w:r>
        <w:t xml:space="preserve">80804 Munich, Germany</w:t>
      </w:r>
      <w:r>
        <w:br/>
      </w:r>
      <w:r>
        <w:t xml:space="preserve">VAT ID: DE123456789</w:t>
      </w:r>
      <w:r>
        <w:br/>
      </w:r>
      <w:r>
        <w:t xml:space="preserve">Chamber of Commerce: HRB 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 (Client)</w:t>
      </w:r>
    </w:p>
    <w:p>
      <w:pPr>
        <w:pStyle w:val="BodyText"/>
      </w:pPr>
      <w:r>
        <w:rPr>
          <w:bCs/>
          <w:b/>
        </w:rPr>
        <w:t xml:space="preserve">Dr. Klaus Weber</w:t>
      </w:r>
      <w:r>
        <w:br/>
      </w:r>
      <w:r>
        <w:t xml:space="preserve">Private Practice "Weber &amp; Associates"</w:t>
      </w:r>
      <w:r>
        <w:br/>
      </w:r>
      <w:r>
        <w:t xml:space="preserve">Sendlinger Straße 45</w:t>
      </w:r>
      <w:r>
        <w:br/>
      </w:r>
      <w:r>
        <w:t xml:space="preserve">80331 Munich, Germany</w:t>
      </w:r>
      <w:r>
        <w:br/>
      </w:r>
      <w:r>
        <w:t xml:space="preserve">Email: k.weber@weber-praxis.de</w:t>
      </w:r>
    </w:p>
    <w:p>
      <w:pPr>
        <w:pStyle w:val="BodyText"/>
      </w:pPr>
      <w:r>
        <w:t xml:space="preserve">Service Provider (Nurse)</w:t>
      </w:r>
    </w:p>
    <w:p>
      <w:pPr>
        <w:pStyle w:val="BodyText"/>
      </w:pPr>
      <w:r>
        <w:rPr>
          <w:bCs/>
          <w:b/>
        </w:rPr>
        <w:t xml:space="preserve">Anna Schmidt, R.N.</w:t>
      </w:r>
      <w:r>
        <w:br/>
      </w:r>
      <w:r>
        <w:t xml:space="preserve">State Registered Nurse (Gesundheits- und Krankenpfleger)</w:t>
      </w:r>
      <w:r>
        <w:br/>
      </w:r>
      <w:r>
        <w:t xml:space="preserve">License No: BY-998877</w:t>
      </w:r>
      <w:r>
        <w:br/>
      </w:r>
      <w:r>
        <w:t xml:space="preserve">Munich District Office Certified</w:t>
      </w:r>
      <w:r>
        <w:br/>
      </w:r>
      <w:r>
        <w:t xml:space="preserve">Email: anna.schmidt@munichelite.de</w:t>
      </w:r>
    </w:p>
    <w:p>
      <w:pPr>
        <w:pStyle w:val="BodyText"/>
      </w:pPr>
      <w:r>
        <w:t xml:space="preserve">Dear Dr. Weber,</w:t>
      </w:r>
    </w:p>
    <w:p>
      <w:pPr>
        <w:pStyle w:val="BodyText"/>
      </w:pPr>
      <w:r>
        <w:t xml:space="preserve">Please find attached the formal</w:t>
      </w:r>
      <w:r>
        <w:t xml:space="preserve"> </w:t>
      </w:r>
      <w:r>
        <w:rPr>
          <w:bCs/>
          <w:b/>
        </w:rPr>
        <w:t xml:space="preserve">Invoice</w:t>
      </w:r>
      <w:r>
        <w:t xml:space="preserve"> </w:t>
      </w:r>
      <w:r>
        <w:t xml:space="preserve">for professional nursing services rendered in Munich, Germany, during the period of October 1, 2023, to October 20, 2023. This document serves as the official request for payment for the specialized care provided by our registered</w:t>
      </w:r>
      <w:r>
        <w:t xml:space="preserve"> </w:t>
      </w:r>
      <w:r>
        <w:rPr>
          <w:bCs/>
          <w:b/>
        </w:rPr>
        <w:t xml:space="preserve">Nurse</w:t>
      </w:r>
      <w:r>
        <w:t xml:space="preserve">, Anna Schmidt, in accordance with the German Social Code (SGB V) and local Bavarian regulations.</w:t>
      </w:r>
    </w:p>
    <w:p>
      <w:pPr>
        <w:pStyle w:val="BodyText"/>
      </w:pPr>
      <w:r>
        <w:t xml:space="preserve">Itemized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Post-Operative Wound Care:</w:t>
            </w:r>
            <w:r>
              <w:t xml:space="preserve"> </w:t>
            </w:r>
            <w:r>
              <w:t xml:space="preserve">Comprehensive dressing changes and infection monitoring for patient J. Müller at home in Schwabing. Includes sterile technique application and documentation required by German health standards.</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2</w:t>
            </w:r>
          </w:p>
        </w:tc>
        <w:tc>
          <w:tcPr/>
          <w:p>
            <w:pPr>
              <w:pStyle w:val="Compact"/>
              <w:jc w:val="left"/>
            </w:pPr>
            <w:r>
              <w:rPr>
                <w:bCs/>
                <w:b/>
              </w:rPr>
              <w:t xml:space="preserve">Medication Administration &amp; Management:</w:t>
            </w:r>
            <w:r>
              <w:t xml:space="preserve"> </w:t>
            </w:r>
            <w:r>
              <w:t xml:space="preserve">Intravenous therapy setup and monitoring, including insulin regulation for diabetic patients. Conducted in compliance with the German Medicines Act (AMG).</w:t>
            </w:r>
          </w:p>
        </w:tc>
        <w:tc>
          <w:tcPr/>
          <w:p>
            <w:pPr>
              <w:pStyle w:val="Compact"/>
              <w:jc w:val="left"/>
            </w:pPr>
            <w:r>
              <w:t xml:space="preserve">8.5</w:t>
            </w:r>
          </w:p>
        </w:tc>
        <w:tc>
          <w:tcPr/>
          <w:p>
            <w:pPr>
              <w:pStyle w:val="Compact"/>
              <w:jc w:val="left"/>
            </w:pPr>
            <w:r>
              <w:t xml:space="preserve">€70.00</w:t>
            </w:r>
          </w:p>
        </w:tc>
        <w:tc>
          <w:tcPr/>
          <w:p>
            <w:pPr>
              <w:pStyle w:val="Compact"/>
              <w:jc w:val="left"/>
            </w:pPr>
            <w:r>
              <w:t xml:space="preserve">€595.00</w:t>
            </w:r>
          </w:p>
        </w:tc>
      </w:tr>
      <w:tr>
        <w:tc>
          <w:tcPr/>
          <w:p>
            <w:pPr>
              <w:pStyle w:val="Compact"/>
              <w:jc w:val="left"/>
            </w:pPr>
            <w:r>
              <w:t xml:space="preserve">3</w:t>
            </w:r>
          </w:p>
        </w:tc>
        <w:tc>
          <w:tcPr/>
          <w:p>
            <w:pPr>
              <w:pStyle w:val="Compact"/>
              <w:jc w:val="left"/>
            </w:pPr>
            <w:r>
              <w:rPr>
                <w:bCs/>
                <w:b/>
              </w:rPr>
              <w:t xml:space="preserve">Patient Education &amp; Discharge Planning:</w:t>
            </w:r>
            <w:r>
              <w:t xml:space="preserve"> </w:t>
            </w:r>
            <w:r>
              <w:t xml:space="preserve">Counseling sessions for elderly patients regarding mobility aids and medication adherence. Provided in both German and English to ensure clarity.</w:t>
            </w:r>
          </w:p>
        </w:tc>
        <w:tc>
          <w:tcPr/>
          <w:p>
            <w:pPr>
              <w:pStyle w:val="Compact"/>
              <w:jc w:val="left"/>
            </w:pPr>
            <w:r>
              <w:t xml:space="preserve">6.0</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4</w:t>
            </w:r>
          </w:p>
        </w:tc>
        <w:tc>
          <w:tcPr/>
          <w:p>
            <w:pPr>
              <w:pStyle w:val="Compact"/>
              <w:jc w:val="left"/>
            </w:pPr>
            <w:r>
              <w:rPr>
                <w:bCs/>
                <w:b/>
              </w:rPr>
              <w:t xml:space="preserve">Emergency Response &amp; Triage:</w:t>
            </w:r>
            <w:r>
              <w:t xml:space="preserve"> </w:t>
            </w:r>
            <w:r>
              <w:t xml:space="preserve">On-call availability and immediate response to acute health changes for three private clients in the Munich city center. Includes transport coordination with local emergency services.</w:t>
            </w:r>
          </w:p>
        </w:tc>
        <w:tc>
          <w:tcPr/>
          <w:p>
            <w:pPr>
              <w:pStyle w:val="Compact"/>
              <w:jc w:val="left"/>
            </w:pPr>
            <w:r>
              <w:t xml:space="preserve">10.0</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Medical Documentation &amp; Reporting:</w:t>
            </w:r>
            <w:r>
              <w:t xml:space="preserve"> </w:t>
            </w:r>
            <w:r>
              <w:t xml:space="preserve">Detailed logging of vital signs, treatment outcomes, and progress notes submitted to referring physicians. Adheres to strict data privacy laws (DSGVO/GDPR).</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w:t>
            </w:r>
          </w:p>
        </w:tc>
      </w:tr>
    </w:tbl>
    <w:p>
      <w:pPr>
        <w:pStyle w:val="BodyText"/>
      </w:pPr>
      <w:r>
        <w:t xml:space="preserve">Subtotal:</w:t>
      </w:r>
      <w:r>
        <w:t xml:space="preserve"> </w:t>
      </w:r>
      <w:r>
        <w:t xml:space="preserve">€2,735.00</w:t>
      </w:r>
    </w:p>
    <w:p>
      <w:pPr>
        <w:pStyle w:val="BodyText"/>
      </w:pPr>
      <w:r>
        <w:t xml:space="preserve">VAT (19% - Germany Standard Rate):</w:t>
      </w:r>
      <w:r>
        <w:t xml:space="preserve"> </w:t>
      </w:r>
      <w:r>
        <w:t xml:space="preserve">€519.65</w:t>
      </w:r>
    </w:p>
    <w:p>
      <w:pPr>
        <w:pStyle w:val="BodyText"/>
      </w:pPr>
      <w:r>
        <w:t xml:space="preserve">Total Amount Due:</w:t>
      </w:r>
      <w:r>
        <w:t xml:space="preserve"> </w:t>
      </w:r>
      <w:r>
        <w:t xml:space="preserve">€3,254.65</w:t>
      </w:r>
    </w:p>
    <w:p>
      <w:pPr>
        <w:pStyle w:val="BodyText"/>
      </w:pPr>
      <w:r>
        <w:t xml:space="preserve">Payment Instructions</w:t>
      </w:r>
    </w:p>
    <w:p>
      <w:pPr>
        <w:pStyle w:val="BodyText"/>
      </w:pPr>
      <w:r>
        <w:t xml:space="preserve">Payment is due within 30 days of the invoice date. Please make bank transfers to the following account details located in Munich:</w:t>
      </w:r>
    </w:p>
    <w:p>
      <w:pPr>
        <w:pStyle w:val="BodyText"/>
      </w:pPr>
      <w:r>
        <w:rPr>
          <w:bCs/>
          <w:b/>
        </w:rPr>
        <w:t xml:space="preserve">Bank Name:</w:t>
      </w:r>
      <w:r>
        <w:t xml:space="preserve"> </w:t>
      </w:r>
      <w:r>
        <w:t xml:space="preserve">Bayerische Landesbank</w:t>
      </w:r>
      <w:r>
        <w:br/>
      </w:r>
      <w:r>
        <w:rPr>
          <w:bCs/>
          <w:b/>
        </w:rPr>
        <w:t xml:space="preserve">Account Holder:</w:t>
      </w:r>
      <w:r>
        <w:t xml:space="preserve"> </w:t>
      </w:r>
      <w:r>
        <w:t xml:space="preserve">Munich Elite Nursing Services GmbH</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INV-2023-10-045</w:t>
      </w:r>
    </w:p>
    <w:p>
      <w:pPr>
        <w:pStyle w:val="BodyText"/>
      </w:pPr>
      <w:r>
        <w:t xml:space="preserve">For international transfers outside of Germany, please contact our finance department for SWIFT details. Late payments may incur interest charges in accordance with the German Late Payment Act (Maßnahmengesetz).</w:t>
      </w:r>
    </w:p>
    <w:p>
      <w:pPr>
        <w:pStyle w:val="BodyText"/>
      </w:pPr>
      <w:r>
        <w:t xml:space="preserve">Scope of Work and Regulatory Compliance</w:t>
      </w:r>
    </w:p>
    <w:p>
      <w:pPr>
        <w:pStyle w:val="BodyText"/>
      </w:pPr>
      <w:r>
        <w:t xml:space="preserve">This</w:t>
      </w:r>
      <w:r>
        <w:t xml:space="preserve"> </w:t>
      </w:r>
      <w:r>
        <w:rPr>
          <w:bCs/>
          <w:b/>
        </w:rPr>
        <w:t xml:space="preserve">Invoice</w:t>
      </w:r>
      <w:r>
        <w:t xml:space="preserve"> </w:t>
      </w:r>
      <w:r>
        <w:t xml:space="preserve">reflects the high standard of care expected within the healthcare sector of</w:t>
      </w:r>
      <w:r>
        <w:t xml:space="preserve"> </w:t>
      </w:r>
      <w:r>
        <w:rPr>
          <w:bCs/>
          <w:b/>
        </w:rPr>
        <w:t xml:space="preserve">Germany Munich</w:t>
      </w:r>
      <w:r>
        <w:t xml:space="preserve">. The services provided by the</w:t>
      </w:r>
      <w:r>
        <w:t xml:space="preserve"> </w:t>
      </w:r>
      <w:r>
        <w:rPr>
          <w:bCs/>
          <w:b/>
        </w:rPr>
        <w:t xml:space="preserve">Nurse</w:t>
      </w:r>
      <w:r>
        <w:t xml:space="preserve"> </w:t>
      </w:r>
      <w:r>
        <w:t xml:space="preserve">listed above were executed with strict adherence to the professional code of conduct for nurses in Germany (Berufsordnung für Pflegeberufe).</w:t>
      </w:r>
    </w:p>
    <w:p>
      <w:pPr>
        <w:pStyle w:val="BodyText"/>
      </w:pPr>
      <w:r>
        <w:t xml:space="preserve">Specifically, the nursing interventions included complex wound management, which requires specialized training recognized by the Bavarian State Ministry of Health. The</w:t>
      </w:r>
      <w:r>
        <w:t xml:space="preserve"> </w:t>
      </w:r>
      <w:r>
        <w:rPr>
          <w:bCs/>
          <w:b/>
        </w:rPr>
        <w:t xml:space="preserve">Nurse</w:t>
      </w:r>
      <w:r>
        <w:t xml:space="preserve"> </w:t>
      </w:r>
      <w:r>
        <w:t xml:space="preserve">ensured that all procedures were performed in a sterile environment, minimizing the risk of hospital-acquired infections, a critical metric in modern German healthcare.</w:t>
      </w:r>
    </w:p>
    <w:p>
      <w:pPr>
        <w:pStyle w:val="BodyText"/>
      </w:pPr>
      <w:r>
        <w:t xml:space="preserve">Furthermore, the documentation provided as part of this billing cycle meets the rigorous requirements of the German Medical Association (Bundesärztekammer). Accurate record-keeping is essential not only for continuity of care but also for legal protection and insurance claims processing within the German statutory health insurance system (GKV) and private insurance sectors.</w:t>
      </w:r>
    </w:p>
    <w:p>
      <w:pPr>
        <w:pStyle w:val="BodyText"/>
      </w:pPr>
      <w:r>
        <w:t xml:space="preserve">The rates charged reflect the current market standards for specialized nursing services in Munich, one of the most economically vibrant cities in Germany. These rates account for the</w:t>
      </w:r>
      <w:r>
        <w:t xml:space="preserve"> </w:t>
      </w:r>
      <w:r>
        <w:rPr>
          <w:bCs/>
          <w:b/>
        </w:rPr>
        <w:t xml:space="preserve">Nurse</w:t>
      </w:r>
      <w:r>
        <w:t xml:space="preserve">'s advanced certifications, liability insurance, and the operational costs associated with maintaining a mobile nursing unit in the Munich metropolitan area.</w:t>
      </w:r>
    </w:p>
    <w:p>
      <w:pPr>
        <w:pStyle w:val="BodyText"/>
      </w:pPr>
      <w:r>
        <w:rPr>
          <w:bCs/>
          <w:b/>
        </w:rPr>
        <w:t xml:space="preserve">Munich Elite Nursing Services GmbH</w:t>
      </w:r>
      <w:r>
        <w:br/>
      </w:r>
      <w:r>
        <w:t xml:space="preserve">Managing Director: Dr. Hans Müller</w:t>
      </w:r>
      <w:r>
        <w:br/>
      </w:r>
      <w:r>
        <w:t xml:space="preserve">Address: Leopoldstraße 124, 80804 Munich, Germany</w:t>
      </w:r>
      <w:r>
        <w:br/>
      </w:r>
      <w:r>
        <w:t xml:space="preserve">Phone: +49 89 12345678 | Fax: +49 89 12345679</w:t>
      </w:r>
    </w:p>
    <w:p>
      <w:pPr>
        <w:pStyle w:val="BodyText"/>
      </w:pPr>
      <w:r>
        <w:rPr>
          <w:bCs/>
          <w:b/>
        </w:rPr>
        <w:t xml:space="preserve">Legal Notice:</w:t>
      </w:r>
      <w:r>
        <w:t xml:space="preserve"> </w:t>
      </w:r>
      <w:r>
        <w:t xml:space="preserve">This invoice is issued in accordance with the German Commercial Code (HGB) and the German Value Added Tax Act (UStG). The services described herein were performed by a licensed healthcare professional. By accepting these services, the client acknowledges that the</w:t>
      </w:r>
      <w:r>
        <w:t xml:space="preserve"> </w:t>
      </w:r>
      <w:r>
        <w:rPr>
          <w:bCs/>
          <w:b/>
        </w:rPr>
        <w:t xml:space="preserve">Nurse</w:t>
      </w:r>
      <w:r>
        <w:t xml:space="preserve"> </w:t>
      </w:r>
      <w:r>
        <w:t xml:space="preserve">acted within the scope of their professional license. Any disputes regarding this invoice shall be subject to the jurisdiction of the courts in Munich, Germany. We reserve the right to correct any errors in this invoice within the statutory period. Please retain this document for your financial records and tax purposes.</w:t>
      </w:r>
    </w:p>
    <w:p>
      <w:pPr>
        <w:pStyle w:val="BodyText"/>
      </w:pPr>
      <w:r>
        <w:t xml:space="preserve">Thank you for your business and for trusting our nursing team with your patients' care in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Munich, Germany</dc:title>
  <dc:creator/>
  <dc:language>en</dc:language>
  <cp:keywords/>
  <dcterms:created xsi:type="dcterms:W3CDTF">2026-10-10T04:03:22Z</dcterms:created>
  <dcterms:modified xsi:type="dcterms:W3CDTF">2026-10-10T04:03:22Z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