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al-rafidain-medical-services"/>
    <w:p>
      <w:pPr>
        <w:pStyle w:val="Heading1"/>
      </w:pPr>
      <w:r>
        <w:t xml:space="preserve">Al-Rafidain Medical Services</w:t>
      </w:r>
    </w:p>
    <w:p>
      <w:pPr>
        <w:pStyle w:val="FirstParagraph"/>
      </w:pPr>
      <w:r>
        <w:rPr>
          <w:bCs/>
          <w:b/>
        </w:rPr>
        <w:t xml:space="preserve">Specialized Nursing &amp; Healthcare Solutions</w:t>
      </w:r>
    </w:p>
    <w:p>
      <w:pPr>
        <w:pStyle w:val="BodyText"/>
      </w:pPr>
      <w:r>
        <w:t xml:space="preserve">Al-Mansour District, Street 14, Building 42</w:t>
      </w:r>
    </w:p>
    <w:p>
      <w:pPr>
        <w:pStyle w:val="BodyText"/>
      </w:pPr>
      <w:r>
        <w:t xml:space="preserve">Baghdad, Iraq</w:t>
      </w:r>
    </w:p>
    <w:p>
      <w:pPr>
        <w:pStyle w:val="BodyText"/>
      </w:pPr>
      <w:r>
        <w:t xml:space="preserve">Tel: +964 770 123 4567</w:t>
      </w:r>
    </w:p>
    <w:p>
      <w:pPr>
        <w:pStyle w:val="BodyText"/>
      </w:pPr>
      <w:r>
        <w:t xml:space="preserve">Email: billing@alrafidain-med.iq</w:t>
      </w:r>
    </w:p>
    <w:p>
      <w:pPr>
        <w:pStyle w:val="BodyText"/>
      </w:pPr>
      <w:r>
        <w:t xml:space="preserve">Tax ID: IQ-9876543210</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24, 2023</w:t>
      </w:r>
    </w:p>
    <w:p>
      <w:pPr>
        <w:pStyle w:val="BodyText"/>
      </w:pPr>
      <w:r>
        <w:t xml:space="preserve">Reference: Contract #NRS-BGD-2023-05</w:t>
      </w:r>
    </w:p>
    <w:bookmarkEnd w:id="21"/>
    <w:bookmarkStart w:id="22" w:name="bill-to"/>
    <w:p>
      <w:pPr>
        <w:pStyle w:val="Heading3"/>
      </w:pPr>
      <w:r>
        <w:t xml:space="preserve">Bill To:</w:t>
      </w:r>
    </w:p>
    <w:p>
      <w:pPr>
        <w:pStyle w:val="FirstParagraph"/>
      </w:pPr>
      <w:r>
        <w:rPr>
          <w:bCs/>
          <w:b/>
        </w:rPr>
        <w:t xml:space="preserve">Al-Karkh General Hospital Administration</w:t>
      </w:r>
    </w:p>
    <w:p>
      <w:pPr>
        <w:pStyle w:val="BodyText"/>
      </w:pPr>
      <w:r>
        <w:t xml:space="preserve">Department of Human Resources &amp; Procurement</w:t>
      </w:r>
    </w:p>
    <w:p>
      <w:pPr>
        <w:pStyle w:val="BodyText"/>
      </w:pPr>
      <w:r>
        <w:t xml:space="preserve">Al-Karkh District, Medical City Complex</w:t>
      </w:r>
    </w:p>
    <w:p>
      <w:pPr>
        <w:pStyle w:val="BodyText"/>
      </w:pPr>
      <w:r>
        <w:t xml:space="preserve">Baghdad, Iraq</w:t>
      </w:r>
    </w:p>
    <w:p>
      <w:pPr>
        <w:pStyle w:val="BodyText"/>
      </w:pPr>
      <w:r>
        <w:t xml:space="preserve">Attn: Mr. Ahmed Hassan, Procurement Manager</w:t>
      </w:r>
    </w:p>
    <w:bookmarkEnd w:id="22"/>
    <w:p>
      <w:pPr>
        <w:pStyle w:val="BodyText"/>
      </w:pPr>
      <w:r>
        <w:t xml:space="preserve">This document serves as an official invoice for professional nursing services rendered by Al-Rafidain Medical Services to Al-Karkh General Hospital. As a premier healthcare staffing agency operating within the heart of Iraq Baghdad, we are committed to providing high-caliber nursing personnel to support the critical healthcare infrastructure of the region. The following charges reflect the deployment of specialized nursing staff, including intensive care nurses, pediatric nurses, and general ward attendants, for the period specified below.</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(IQD)</w:t>
            </w:r>
          </w:p>
        </w:tc>
        <w:tc>
          <w:tcPr/>
          <w:p>
            <w:pPr>
              <w:pStyle w:val="Compact"/>
              <w:jc w:val="left"/>
            </w:pPr>
            <w:r>
              <w:t xml:space="preserve">Hours/Units</w:t>
            </w:r>
          </w:p>
        </w:tc>
        <w:tc>
          <w:tcPr/>
          <w:p>
            <w:pPr>
              <w:pStyle w:val="Compact"/>
              <w:jc w:val="left"/>
            </w:pPr>
            <w:r>
              <w:t xml:space="preserve">Amount (IQD)</w:t>
            </w:r>
          </w:p>
        </w:tc>
      </w:tr>
      <w:tr>
        <w:tc>
          <w:tcPr/>
          <w:p>
            <w:pPr>
              <w:pStyle w:val="Compact"/>
              <w:jc w:val="left"/>
            </w:pPr>
            <w:r>
              <w:rPr>
                <w:bCs/>
                <w:b/>
              </w:rPr>
              <w:t xml:space="preserve">Senior ICU Nurse Deployment</w:t>
            </w:r>
            <w:r>
              <w:br/>
            </w:r>
            <w:r>
              <w:t xml:space="preserve">Provision of one (1) certified Intensive Care Unit nurse with 5+ years experience in critical care monitoring and life support systems.</w:t>
            </w:r>
          </w:p>
        </w:tc>
        <w:tc>
          <w:tcPr/>
          <w:p>
            <w:pPr>
              <w:pStyle w:val="Compact"/>
              <w:jc w:val="left"/>
            </w:pPr>
            <w:r>
              <w:t xml:space="preserve">Oct 01 - Oct 31</w:t>
            </w:r>
          </w:p>
        </w:tc>
        <w:tc>
          <w:tcPr/>
          <w:p>
            <w:pPr>
              <w:pStyle w:val="Compact"/>
              <w:jc w:val="left"/>
            </w:pPr>
            <w:r>
              <w:t xml:space="preserve">250,000</w:t>
            </w:r>
          </w:p>
        </w:tc>
        <w:tc>
          <w:tcPr/>
          <w:p>
            <w:pPr>
              <w:pStyle w:val="Compact"/>
              <w:jc w:val="left"/>
            </w:pPr>
            <w:r>
              <w:t xml:space="preserve">160 hrs</w:t>
            </w:r>
          </w:p>
        </w:tc>
        <w:tc>
          <w:tcPr/>
          <w:p>
            <w:pPr>
              <w:pStyle w:val="Compact"/>
              <w:jc w:val="left"/>
            </w:pPr>
            <w:r>
              <w:t xml:space="preserve">40,000,000</w:t>
            </w:r>
          </w:p>
        </w:tc>
      </w:tr>
      <w:tr>
        <w:tc>
          <w:tcPr/>
          <w:p>
            <w:pPr>
              <w:pStyle w:val="Compact"/>
              <w:jc w:val="left"/>
            </w:pPr>
            <w:r>
              <w:rPr>
                <w:bCs/>
                <w:b/>
              </w:rPr>
              <w:t xml:space="preserve">Pediatric Ward Nurse</w:t>
            </w:r>
            <w:r>
              <w:br/>
            </w:r>
            <w:r>
              <w:t xml:space="preserve">Provision of one (1) specialized pediatric nurse for the children's ward, including vaccination administration and child care protocols.</w:t>
            </w:r>
          </w:p>
        </w:tc>
        <w:tc>
          <w:tcPr/>
          <w:p>
            <w:pPr>
              <w:pStyle w:val="Compact"/>
              <w:jc w:val="left"/>
            </w:pPr>
            <w:r>
              <w:t xml:space="preserve">Oct 01 - Oct 31</w:t>
            </w:r>
          </w:p>
        </w:tc>
        <w:tc>
          <w:tcPr/>
          <w:p>
            <w:pPr>
              <w:pStyle w:val="Compact"/>
              <w:jc w:val="left"/>
            </w:pPr>
            <w:r>
              <w:t xml:space="preserve">200,000</w:t>
            </w:r>
          </w:p>
        </w:tc>
        <w:tc>
          <w:tcPr/>
          <w:p>
            <w:pPr>
              <w:pStyle w:val="Compact"/>
              <w:jc w:val="left"/>
            </w:pPr>
            <w:r>
              <w:t xml:space="preserve">160 hrs</w:t>
            </w:r>
          </w:p>
        </w:tc>
        <w:tc>
          <w:tcPr/>
          <w:p>
            <w:pPr>
              <w:pStyle w:val="Compact"/>
              <w:jc w:val="left"/>
            </w:pPr>
            <w:r>
              <w:t xml:space="preserve">32,000,000</w:t>
            </w:r>
          </w:p>
        </w:tc>
      </w:tr>
      <w:tr>
        <w:tc>
          <w:tcPr/>
          <w:p>
            <w:pPr>
              <w:pStyle w:val="Compact"/>
              <w:jc w:val="left"/>
            </w:pPr>
            <w:r>
              <w:rPr>
                <w:bCs/>
                <w:b/>
              </w:rPr>
              <w:t xml:space="preserve">General Ward Nursing Staff</w:t>
            </w:r>
            <w:r>
              <w:br/>
            </w:r>
            <w:r>
              <w:t xml:space="preserve">Provision of two (2) general duty nurses for patient monitoring, medication administration, and hygiene assistance.</w:t>
            </w:r>
          </w:p>
        </w:tc>
        <w:tc>
          <w:tcPr/>
          <w:p>
            <w:pPr>
              <w:pStyle w:val="Compact"/>
              <w:jc w:val="left"/>
            </w:pPr>
            <w:r>
              <w:t xml:space="preserve">Oct 01 - Oct 31</w:t>
            </w:r>
          </w:p>
        </w:tc>
        <w:tc>
          <w:tcPr/>
          <w:p>
            <w:pPr>
              <w:pStyle w:val="Compact"/>
              <w:jc w:val="left"/>
            </w:pPr>
            <w:r>
              <w:t xml:space="preserve">150,000</w:t>
            </w:r>
          </w:p>
        </w:tc>
        <w:tc>
          <w:tcPr/>
          <w:p>
            <w:pPr>
              <w:pStyle w:val="Compact"/>
              <w:jc w:val="left"/>
            </w:pPr>
            <w:r>
              <w:t xml:space="preserve">320 hrs</w:t>
            </w:r>
          </w:p>
        </w:tc>
        <w:tc>
          <w:tcPr/>
          <w:p>
            <w:pPr>
              <w:pStyle w:val="Compact"/>
              <w:jc w:val="left"/>
            </w:pPr>
            <w:r>
              <w:t xml:space="preserve">48,000,000</w:t>
            </w:r>
          </w:p>
        </w:tc>
      </w:tr>
      <w:tr>
        <w:tc>
          <w:tcPr/>
          <w:p>
            <w:pPr>
              <w:pStyle w:val="Compact"/>
              <w:jc w:val="left"/>
            </w:pPr>
            <w:r>
              <w:rPr>
                <w:bCs/>
                <w:b/>
              </w:rPr>
              <w:t xml:space="preserve">Nursing Supervision &amp; Management</w:t>
            </w:r>
            <w:r>
              <w:br/>
            </w:r>
            <w:r>
              <w:t xml:space="preserve">On-site supervision by a Head Nurse to ensure compliance with Iraqi Ministry of Health standards and hospital protocols.</w:t>
            </w:r>
          </w:p>
        </w:tc>
        <w:tc>
          <w:tcPr/>
          <w:p>
            <w:pPr>
              <w:pStyle w:val="Compact"/>
              <w:jc w:val="left"/>
            </w:pPr>
            <w:r>
              <w:t xml:space="preserve">Oct 01 - Oct 31</w:t>
            </w:r>
          </w:p>
        </w:tc>
        <w:tc>
          <w:tcPr/>
          <w:p>
            <w:pPr>
              <w:pStyle w:val="Compact"/>
              <w:jc w:val="left"/>
            </w:pPr>
            <w:r>
              <w:t xml:space="preserve">300,000</w:t>
            </w:r>
          </w:p>
        </w:tc>
        <w:tc>
          <w:tcPr/>
          <w:p>
            <w:pPr>
              <w:pStyle w:val="Compact"/>
              <w:jc w:val="left"/>
            </w:pPr>
            <w:r>
              <w:t xml:space="preserve">80 hrs</w:t>
            </w:r>
          </w:p>
        </w:tc>
        <w:tc>
          <w:tcPr/>
          <w:p>
            <w:pPr>
              <w:pStyle w:val="Compact"/>
              <w:jc w:val="left"/>
            </w:pPr>
            <w:r>
              <w:t xml:space="preserve">24,000,000</w:t>
            </w:r>
          </w:p>
        </w:tc>
      </w:tr>
      <w:tr>
        <w:tc>
          <w:tcPr/>
          <w:p>
            <w:pPr>
              <w:pStyle w:val="Compact"/>
              <w:jc w:val="left"/>
            </w:pPr>
            <w:r>
              <w:rPr>
                <w:bCs/>
                <w:b/>
              </w:rPr>
              <w:t xml:space="preserve">Emergency Response Team (On-Call)</w:t>
            </w:r>
            <w:r>
              <w:br/>
            </w:r>
            <w:r>
              <w:t xml:space="preserve">Retainer fee for a rapid-response nursing team available for emergency shifts within Baghdad city limits.</w:t>
            </w:r>
          </w:p>
        </w:tc>
        <w:tc>
          <w:tcPr/>
          <w:p>
            <w:pPr>
              <w:pStyle w:val="Compact"/>
              <w:jc w:val="left"/>
            </w:pPr>
            <w:r>
              <w:t xml:space="preserve">Oct 01 - Oct 31</w:t>
            </w:r>
          </w:p>
        </w:tc>
        <w:tc>
          <w:tcPr/>
          <w:p>
            <w:pPr>
              <w:pStyle w:val="Compact"/>
              <w:jc w:val="left"/>
            </w:pPr>
            <w:r>
              <w:t xml:space="preserve">10,000,000</w:t>
            </w:r>
          </w:p>
        </w:tc>
        <w:tc>
          <w:tcPr/>
          <w:p>
            <w:pPr>
              <w:pStyle w:val="Compact"/>
              <w:jc w:val="left"/>
            </w:pPr>
            <w:r>
              <w:t xml:space="preserve">1 Unit</w:t>
            </w:r>
          </w:p>
        </w:tc>
        <w:tc>
          <w:tcPr/>
          <w:p>
            <w:pPr>
              <w:pStyle w:val="Compact"/>
              <w:jc w:val="left"/>
            </w:pPr>
            <w:r>
              <w:t xml:space="preserve">10,000,000</w:t>
            </w:r>
          </w:p>
        </w:tc>
      </w:tr>
      <w:tr>
        <w:tc>
          <w:tcPr/>
          <w:p>
            <w:pPr>
              <w:pStyle w:val="Compact"/>
              <w:jc w:val="left"/>
            </w:pPr>
            <w:r>
              <w:rPr>
                <w:bCs/>
                <w:b/>
              </w:rPr>
              <w:t xml:space="preserve">Training &amp; Certification Fees</w:t>
            </w:r>
            <w:r>
              <w:br/>
            </w:r>
            <w:r>
              <w:t xml:space="preserve">Mandatory training sessions for deployed nurses on local hospital systems and safety regulations in Iraq.</w:t>
            </w:r>
          </w:p>
        </w:tc>
        <w:tc>
          <w:tcPr/>
          <w:p>
            <w:pPr>
              <w:pStyle w:val="Compact"/>
              <w:jc w:val="left"/>
            </w:pPr>
            <w:r>
              <w:t xml:space="preserve">Oct 05 - Oct 07</w:t>
            </w:r>
          </w:p>
        </w:tc>
        <w:tc>
          <w:tcPr/>
          <w:p>
            <w:pPr>
              <w:pStyle w:val="Compact"/>
              <w:jc w:val="left"/>
            </w:pPr>
            <w:r>
              <w:t xml:space="preserve">5,000,000</w:t>
            </w:r>
          </w:p>
        </w:tc>
        <w:tc>
          <w:tcPr/>
          <w:p>
            <w:pPr>
              <w:pStyle w:val="Compact"/>
              <w:jc w:val="left"/>
            </w:pPr>
            <w:r>
              <w:t xml:space="preserve">1 Unit</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159,000,000 IQD</w:t>
            </w:r>
          </w:p>
        </w:tc>
      </w:tr>
      <w:tr>
        <w:tc>
          <w:tcPr/>
          <w:p>
            <w:pPr>
              <w:pStyle w:val="Compact"/>
              <w:jc w:val="left"/>
            </w:pPr>
            <w:r>
              <w:t xml:space="preserve">VAT (3%):</w:t>
            </w:r>
          </w:p>
        </w:tc>
        <w:tc>
          <w:tcPr/>
          <w:p>
            <w:pPr>
              <w:pStyle w:val="Compact"/>
              <w:jc w:val="left"/>
            </w:pPr>
            <w:r>
              <w:t xml:space="preserve">4,770,000 IQD</w:t>
            </w:r>
          </w:p>
        </w:tc>
      </w:tr>
      <w:tr>
        <w:tc>
          <w:tcPr/>
          <w:p>
            <w:pPr>
              <w:pStyle w:val="Compact"/>
              <w:jc w:val="left"/>
            </w:pPr>
            <w:r>
              <w:t xml:space="preserve">Service Charge:</w:t>
            </w:r>
          </w:p>
        </w:tc>
        <w:tc>
          <w:tcPr/>
          <w:p>
            <w:pPr>
              <w:pStyle w:val="Compact"/>
              <w:jc w:val="left"/>
            </w:pPr>
            <w:r>
              <w:t xml:space="preserve">0 IQD</w:t>
            </w:r>
          </w:p>
        </w:tc>
      </w:tr>
      <w:tr>
        <w:tc>
          <w:tcPr/>
          <w:p>
            <w:pPr>
              <w:pStyle w:val="Compact"/>
              <w:jc w:val="left"/>
            </w:pPr>
            <w:r>
              <w:t xml:space="preserve">Total Due:</w:t>
            </w:r>
          </w:p>
        </w:tc>
        <w:tc>
          <w:tcPr/>
          <w:p>
            <w:pPr>
              <w:pStyle w:val="Compact"/>
              <w:jc w:val="left"/>
            </w:pPr>
            <w:r>
              <w:t xml:space="preserve">163,770,000 IQD</w:t>
            </w:r>
          </w:p>
        </w:tc>
      </w:tr>
    </w:tbl>
    <w:p>
      <w:pPr>
        <w:pStyle w:val="BodyText"/>
      </w:pPr>
      <w:r>
        <w:rPr>
          <w:iCs/>
          <w:i/>
        </w:rPr>
        <w:t xml:space="preserve">(One Hundred Sixty-Three Million Seven Hundred Seventy Thousand Iraqi Dinars)</w:t>
      </w:r>
    </w:p>
    <w:bookmarkStart w:id="23" w:name="payment-instructions"/>
    <w:p>
      <w:pPr>
        <w:pStyle w:val="Heading3"/>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Rafidain Bank, Baghdad Branch</w:t>
      </w:r>
    </w:p>
    <w:p>
      <w:pPr>
        <w:pStyle w:val="BodyText"/>
      </w:pPr>
      <w:r>
        <w:rPr>
          <w:bCs/>
          <w:b/>
        </w:rPr>
        <w:t xml:space="preserve">Account Name:</w:t>
      </w:r>
      <w:r>
        <w:t xml:space="preserve"> </w:t>
      </w:r>
      <w:r>
        <w:t xml:space="preserve">Al-Rafidain Medical Services Co.</w:t>
      </w:r>
    </w:p>
    <w:p>
      <w:pPr>
        <w:pStyle w:val="BodyText"/>
      </w:pPr>
      <w:r>
        <w:rPr>
          <w:bCs/>
          <w:b/>
        </w:rPr>
        <w:t xml:space="preserve">Account Number:</w:t>
      </w:r>
      <w:r>
        <w:t xml:space="preserve"> </w:t>
      </w:r>
      <w:r>
        <w:t xml:space="preserve">1234567890123456</w:t>
      </w:r>
    </w:p>
    <w:p>
      <w:pPr>
        <w:pStyle w:val="BodyText"/>
      </w:pPr>
      <w:r>
        <w:rPr>
          <w:bCs/>
          <w:b/>
        </w:rPr>
        <w:t xml:space="preserve">SWIFT Code:</w:t>
      </w:r>
      <w:r>
        <w:t xml:space="preserve"> </w:t>
      </w:r>
      <w:r>
        <w:t xml:space="preserve">RAFDIQBA</w:t>
      </w:r>
    </w:p>
    <w:p>
      <w:pPr>
        <w:pStyle w:val="BodyText"/>
      </w:pPr>
      <w:r>
        <w:rPr>
          <w:bCs/>
          <w:b/>
        </w:rPr>
        <w:t xml:space="preserve">Reference:</w:t>
      </w:r>
      <w:r>
        <w:t xml:space="preserve"> </w:t>
      </w:r>
      <w:r>
        <w:t xml:space="preserve">INV-2023-10-089</w:t>
      </w:r>
    </w:p>
    <w:bookmarkEnd w:id="23"/>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2% per month.</w:t>
      </w:r>
    </w:p>
    <w:p>
      <w:pPr>
        <w:numPr>
          <w:ilvl w:val="0"/>
          <w:numId w:val="1001"/>
        </w:numPr>
        <w:pStyle w:val="Compact"/>
      </w:pPr>
      <w:r>
        <w:rPr>
          <w:bCs/>
          <w:b/>
        </w:rPr>
        <w:t xml:space="preserve">Service Validity:</w:t>
      </w:r>
      <w:r>
        <w:t xml:space="preserve"> </w:t>
      </w:r>
      <w:r>
        <w:t xml:space="preserve">All nursing services provided are subject to the qualifications and licenses held by the individual nurses as per the regulations of the Iraqi Ministry of Health.</w:t>
      </w:r>
    </w:p>
    <w:p>
      <w:pPr>
        <w:numPr>
          <w:ilvl w:val="0"/>
          <w:numId w:val="1001"/>
        </w:numPr>
        <w:pStyle w:val="Compact"/>
      </w:pPr>
      <w:r>
        <w:rPr>
          <w:bCs/>
          <w:b/>
        </w:rPr>
        <w:t xml:space="preserve">Liability:</w:t>
      </w:r>
      <w:r>
        <w:t xml:space="preserve"> </w:t>
      </w:r>
      <w:r>
        <w:t xml:space="preserve">Al-Rafidain Medical Services ensures that all deployed nurses are insured and bonded. However, liability for medical malpractice is governed by the hospital's internal policies and Iraqi law.</w:t>
      </w:r>
    </w:p>
    <w:p>
      <w:pPr>
        <w:numPr>
          <w:ilvl w:val="0"/>
          <w:numId w:val="1001"/>
        </w:numPr>
        <w:pStyle w:val="Compact"/>
      </w:pPr>
      <w:r>
        <w:rPr>
          <w:bCs/>
          <w:b/>
        </w:rPr>
        <w:t xml:space="preserve">Disputes:</w:t>
      </w:r>
      <w:r>
        <w:t xml:space="preserve"> </w:t>
      </w:r>
      <w:r>
        <w:t xml:space="preserve">Any disputes regarding this invoice must be raised in writing within 14 days of receipt. Failure to do so will be considered acceptance of the charges.</w:t>
      </w:r>
    </w:p>
    <w:p>
      <w:pPr>
        <w:numPr>
          <w:ilvl w:val="0"/>
          <w:numId w:val="1001"/>
        </w:numPr>
        <w:pStyle w:val="Compact"/>
      </w:pPr>
      <w:r>
        <w:rPr>
          <w:bCs/>
          <w:b/>
        </w:rPr>
        <w:t xml:space="preserve">Confidentiality:</w:t>
      </w:r>
      <w:r>
        <w:t xml:space="preserve"> </w:t>
      </w:r>
      <w:r>
        <w:t xml:space="preserve">All patient information and hospital data accessed by our nursing staff are subject to strict confidentiality agreements.</w:t>
      </w:r>
    </w:p>
    <w:p>
      <w:pPr>
        <w:numPr>
          <w:ilvl w:val="0"/>
          <w:numId w:val="1001"/>
        </w:numPr>
        <w:pStyle w:val="Compact"/>
      </w:pPr>
      <w:r>
        <w:rPr>
          <w:bCs/>
          <w:b/>
        </w:rPr>
        <w:t xml:space="preserve">Jurisdiction:</w:t>
      </w:r>
      <w:r>
        <w:t xml:space="preserve"> </w:t>
      </w:r>
      <w:r>
        <w:t xml:space="preserve">This invoice and the associated services are governed by the laws of the Republic of Iraq, with jurisdiction in Baghdad courts.</w:t>
      </w:r>
    </w:p>
    <w:bookmarkEnd w:id="24"/>
    <w:p>
      <w:pPr>
        <w:pStyle w:val="FirstParagraph"/>
      </w:pPr>
      <w:r>
        <w:rPr>
          <w:bCs/>
          <w:b/>
        </w:rPr>
        <w:t xml:space="preserve">Authorized Signature (Provider)</w:t>
      </w:r>
    </w:p>
    <w:p>
      <w:pPr>
        <w:pStyle w:val="BodyText"/>
      </w:pPr>
      <w:r>
        <w:t xml:space="preserve">Dr. Layla Al-Mansoori</w:t>
      </w:r>
    </w:p>
    <w:p>
      <w:pPr>
        <w:pStyle w:val="BodyText"/>
      </w:pPr>
      <w:r>
        <w:t xml:space="preserve">Director of Operations</w:t>
      </w:r>
    </w:p>
    <w:p>
      <w:pPr>
        <w:pStyle w:val="BodyText"/>
      </w:pPr>
      <w:r>
        <w:t xml:space="preserve">Al-Rafidain Medical Services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Al-Rafidain Medical Services for your healthcare staffing needs in Iraq Baghdad.</w:t>
      </w:r>
    </w:p>
    <w:p>
      <w:pPr>
        <w:pStyle w:val="BodyText"/>
      </w:pPr>
      <w:r>
        <w:t xml:space="preserve">This is a computer-generated invoice and does not require a physical stamp.</w:t>
      </w:r>
    </w:p>
    <w:p>
      <w:pPr>
        <w:pStyle w:val="BodyText"/>
      </w:pPr>
      <w:r>
        <w:t xml:space="preserve">© 2023 Al-Rafidain Medical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Baghdad, Iraq</dc:title>
  <dc:creator/>
  <dc:language>en</dc:language>
  <cp:keywords/>
  <dcterms:created xsi:type="dcterms:W3CDTF">2026-10-10T06:27:23Z</dcterms:created>
  <dcterms:modified xsi:type="dcterms:W3CDTF">2026-10-10T06:27:23Z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