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Jerusalem,</w:t>
      </w:r>
      <w:r>
        <w:t xml:space="preserve"> </w:t>
      </w:r>
      <w:r>
        <w:t xml:space="preserve">Israel</w:t>
      </w:r>
    </w:p>
    <w:bookmarkStart w:id="20" w:name="jerusalem-elite-nursing-services"/>
    <w:p>
      <w:pPr>
        <w:pStyle w:val="Heading1"/>
      </w:pPr>
      <w:r>
        <w:t xml:space="preserve">Jerusalem Elite Nursing Services</w:t>
      </w:r>
    </w:p>
    <w:p>
      <w:pPr>
        <w:pStyle w:val="FirstParagraph"/>
      </w:pPr>
      <w:r>
        <w:t xml:space="preserve">Providing Compassionate Healthcare in the Heart of Israel</w:t>
      </w:r>
    </w:p>
    <w:p>
      <w:pPr>
        <w:pStyle w:val="BodyText"/>
      </w:pPr>
      <w:r>
        <w:t xml:space="preserve">12 King David Street, Jerusalem, Israel 94100</w:t>
      </w:r>
    </w:p>
    <w:p>
      <w:pPr>
        <w:pStyle w:val="BodyText"/>
      </w:pPr>
      <w:r>
        <w:t xml:space="preserve">VAT ID: 501234567 | License No: IL-NURSE-2024-889</w:t>
      </w:r>
    </w:p>
    <w:p>
      <w:pPr>
        <w:pStyle w:val="BodyText"/>
      </w:pPr>
      <w:r>
        <w:t xml:space="preserve">Email: billing@jerusalemelitenursing.co.il | Phone: +972-2-555-0199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INV-JER-2024-0892</w:t>
      </w:r>
    </w:p>
    <w:p>
      <w:pPr>
        <w:pStyle w:val="BodyText"/>
      </w:pPr>
      <w:r>
        <w:rPr>
          <w:bCs/>
          <w:b/>
        </w:rPr>
        <w:t xml:space="preserve">Date Issued:</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Service Period:</w:t>
      </w:r>
      <w:r>
        <w:t xml:space="preserve"> </w:t>
      </w:r>
      <w:r>
        <w:t xml:space="preserve">September 1 - September 30, 2024</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David Cohen</w:t>
      </w:r>
    </w:p>
    <w:p>
      <w:pPr>
        <w:pStyle w:val="BodyText"/>
      </w:pPr>
      <w:r>
        <w:rPr>
          <w:bCs/>
          <w:b/>
        </w:rPr>
        <w:t xml:space="preserve">Address:</w:t>
      </w:r>
      <w:r>
        <w:t xml:space="preserve"> </w:t>
      </w:r>
      <w:r>
        <w:t xml:space="preserve">45 Rehavia Boulevard, Jerusalem, Israel 94200</w:t>
      </w:r>
    </w:p>
    <w:p>
      <w:pPr>
        <w:pStyle w:val="BodyText"/>
      </w:pPr>
      <w:r>
        <w:rPr>
          <w:bCs/>
          <w:b/>
        </w:rPr>
        <w:t xml:space="preserve">Contact:</w:t>
      </w:r>
      <w:r>
        <w:t xml:space="preserve"> </w:t>
      </w:r>
      <w:r>
        <w:t xml:space="preserve">+972-50-123-4567</w:t>
      </w:r>
    </w:p>
    <w:p>
      <w:pPr>
        <w:pStyle w:val="BodyText"/>
      </w:pPr>
      <w:r>
        <w:rPr>
          <w:bCs/>
          <w:b/>
        </w:rPr>
        <w:t xml:space="preserve">Email:</w:t>
      </w:r>
      <w:r>
        <w:t xml:space="preserve"> </w:t>
      </w:r>
      <w:r>
        <w:t xml:space="preserve">david.cohen@example.com</w:t>
      </w:r>
    </w:p>
    <w:p>
      <w:pPr>
        <w:pStyle w:val="BodyText"/>
      </w:pPr>
      <w:r>
        <w:rPr>
          <w:bCs/>
          <w:b/>
        </w:rPr>
        <w:t xml:space="preserve">Insurance Provider:</w:t>
      </w:r>
      <w:r>
        <w:t xml:space="preserve"> </w:t>
      </w:r>
      <w:r>
        <w:t xml:space="preserve">Maccabi Healthcare Services</w:t>
      </w:r>
    </w:p>
    <w:p>
      <w:pPr>
        <w:pStyle w:val="BodyText"/>
      </w:pPr>
      <w:r>
        <w:rPr>
          <w:bCs/>
          <w:b/>
        </w:rPr>
        <w:t xml:space="preserve">Policy Number:</w:t>
      </w:r>
      <w:r>
        <w:t xml:space="preserve"> </w:t>
      </w:r>
      <w:r>
        <w:t xml:space="preserve">MAC-IL-77889900</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rPr>
                <w:bCs/>
                <w:b/>
              </w:rPr>
              <w:t xml:space="preserve">Professional Nursing Care - In-Home Services</w:t>
            </w:r>
            <w:r>
              <w:br/>
            </w:r>
            <w:r>
              <w:t xml:space="preserve">Comprehensive nursing care provided by licensed Israeli nurses in Jerusalem. Includes vital signs monitoring, medication administration, wound care, and patient education. Services rendered in accordance with the Ministry of Health regulations of Israel.</w:t>
            </w:r>
          </w:p>
        </w:tc>
        <w:tc>
          <w:tcPr/>
          <w:p>
            <w:pPr>
              <w:pStyle w:val="Compact"/>
              <w:jc w:val="left"/>
            </w:pPr>
            <w:r>
              <w:t xml:space="preserve">120 hours</w:t>
            </w:r>
          </w:p>
        </w:tc>
        <w:tc>
          <w:tcPr/>
          <w:p>
            <w:pPr>
              <w:pStyle w:val="Compact"/>
              <w:jc w:val="left"/>
            </w:pPr>
            <w:r>
              <w:t xml:space="preserve">180.00</w:t>
            </w:r>
          </w:p>
        </w:tc>
        <w:tc>
          <w:tcPr/>
          <w:p>
            <w:pPr>
              <w:pStyle w:val="Compact"/>
              <w:jc w:val="left"/>
            </w:pPr>
            <w:r>
              <w:t xml:space="preserve">21,600.00</w:t>
            </w:r>
          </w:p>
        </w:tc>
      </w:tr>
      <w:tr>
        <w:tc>
          <w:tcPr/>
          <w:p>
            <w:pPr>
              <w:pStyle w:val="Compact"/>
              <w:jc w:val="left"/>
            </w:pPr>
            <w:r>
              <w:rPr>
                <w:bCs/>
                <w:b/>
              </w:rPr>
              <w:t xml:space="preserve">Specialized Geriatric Nursing</w:t>
            </w:r>
            <w:r>
              <w:br/>
            </w:r>
            <w:r>
              <w:t xml:space="preserve">Dedicated nursing support for elderly patients requiring assistance with mobility, daily living activities, and chronic disease management. Provided by nurses certified in geriatric care within Jerusalem healthcare standards.</w:t>
            </w:r>
          </w:p>
        </w:tc>
        <w:tc>
          <w:tcPr/>
          <w:p>
            <w:pPr>
              <w:pStyle w:val="Compact"/>
              <w:jc w:val="left"/>
            </w:pPr>
            <w:r>
              <w:t xml:space="preserve">40 hours</w:t>
            </w:r>
          </w:p>
        </w:tc>
        <w:tc>
          <w:tcPr/>
          <w:p>
            <w:pPr>
              <w:pStyle w:val="Compact"/>
              <w:jc w:val="left"/>
            </w:pPr>
            <w:r>
              <w:t xml:space="preserve">220.00</w:t>
            </w:r>
          </w:p>
        </w:tc>
        <w:tc>
          <w:tcPr/>
          <w:p>
            <w:pPr>
              <w:pStyle w:val="Compact"/>
              <w:jc w:val="left"/>
            </w:pPr>
            <w:r>
              <w:t xml:space="preserve">8,800.00</w:t>
            </w:r>
          </w:p>
        </w:tc>
      </w:tr>
      <w:tr>
        <w:tc>
          <w:tcPr/>
          <w:p>
            <w:pPr>
              <w:pStyle w:val="Compact"/>
              <w:jc w:val="left"/>
            </w:pPr>
            <w:r>
              <w:rPr>
                <w:bCs/>
                <w:b/>
              </w:rPr>
              <w:t xml:space="preserve">Post-Surgical Recovery Nursing</w:t>
            </w:r>
            <w:r>
              <w:br/>
            </w:r>
            <w:r>
              <w:t xml:space="preserve">Intensive nursing care for post-operative patients recovering at home. Includes incision care, pain management, physical therapy assistance, and coordination with Jerusalem hospital discharge protocols.</w:t>
            </w:r>
          </w:p>
        </w:tc>
        <w:tc>
          <w:tcPr/>
          <w:p>
            <w:pPr>
              <w:pStyle w:val="Compact"/>
              <w:jc w:val="left"/>
            </w:pPr>
            <w:r>
              <w:t xml:space="preserve">24 hours</w:t>
            </w:r>
          </w:p>
        </w:tc>
        <w:tc>
          <w:tcPr/>
          <w:p>
            <w:pPr>
              <w:pStyle w:val="Compact"/>
              <w:jc w:val="left"/>
            </w:pPr>
            <w:r>
              <w:t xml:space="preserve">250.00</w:t>
            </w:r>
          </w:p>
        </w:tc>
        <w:tc>
          <w:tcPr/>
          <w:p>
            <w:pPr>
              <w:pStyle w:val="Compact"/>
              <w:jc w:val="left"/>
            </w:pPr>
            <w:r>
              <w:t xml:space="preserve">6,000.00</w:t>
            </w:r>
          </w:p>
        </w:tc>
      </w:tr>
      <w:tr>
        <w:tc>
          <w:tcPr/>
          <w:p>
            <w:pPr>
              <w:pStyle w:val="Compact"/>
              <w:jc w:val="left"/>
            </w:pPr>
            <w:r>
              <w:rPr>
                <w:bCs/>
                <w:b/>
              </w:rPr>
              <w:t xml:space="preserve">Medical Equipment Supply and Maintenance</w:t>
            </w:r>
            <w:r>
              <w:br/>
            </w:r>
            <w:r>
              <w:t xml:space="preserve">Provision and maintenance of essential medical equipment including oxygen concentrators, blood pressure monitors, and mobility aids. All equipment meets Israeli medical device regulations.</w:t>
            </w:r>
          </w:p>
        </w:tc>
        <w:tc>
          <w:tcPr/>
          <w:p>
            <w:pPr>
              <w:pStyle w:val="Compact"/>
              <w:jc w:val="left"/>
            </w:pPr>
            <w:r>
              <w:t xml:space="preserve">1 set</w:t>
            </w:r>
          </w:p>
        </w:tc>
        <w:tc>
          <w:tcPr/>
          <w:p>
            <w:pPr>
              <w:pStyle w:val="Compact"/>
              <w:jc w:val="left"/>
            </w:pPr>
            <w:r>
              <w:t xml:space="preserve">1,500.00</w:t>
            </w:r>
          </w:p>
        </w:tc>
        <w:tc>
          <w:tcPr/>
          <w:p>
            <w:pPr>
              <w:pStyle w:val="Compact"/>
              <w:jc w:val="left"/>
            </w:pPr>
            <w:r>
              <w:t xml:space="preserve">1,500.00</w:t>
            </w:r>
          </w:p>
        </w:tc>
      </w:tr>
      <w:tr>
        <w:tc>
          <w:tcPr/>
          <w:p>
            <w:pPr>
              <w:pStyle w:val="Compact"/>
              <w:jc w:val="left"/>
            </w:pPr>
            <w:r>
              <w:rPr>
                <w:bCs/>
                <w:b/>
              </w:rPr>
              <w:t xml:space="preserve">Emergency Night Shift Nursing</w:t>
            </w:r>
            <w:r>
              <w:br/>
            </w:r>
            <w:r>
              <w:t xml:space="preserve">On-call nursing services available 24/7 for emergency situations. Includes rapid response nursing care within Jerusalem metropolitan area.</w:t>
            </w:r>
          </w:p>
        </w:tc>
        <w:tc>
          <w:tcPr/>
          <w:p>
            <w:pPr>
              <w:pStyle w:val="Compact"/>
              <w:jc w:val="left"/>
            </w:pPr>
            <w:r>
              <w:t xml:space="preserve">16 hours</w:t>
            </w:r>
          </w:p>
        </w:tc>
        <w:tc>
          <w:tcPr/>
          <w:p>
            <w:pPr>
              <w:pStyle w:val="Compact"/>
              <w:jc w:val="left"/>
            </w:pPr>
            <w:r>
              <w:t xml:space="preserve">300.00</w:t>
            </w:r>
          </w:p>
        </w:tc>
        <w:tc>
          <w:tcPr/>
          <w:p>
            <w:pPr>
              <w:pStyle w:val="Compact"/>
              <w:jc w:val="left"/>
            </w:pPr>
            <w:r>
              <w:t xml:space="preserve">4,800.00</w:t>
            </w:r>
          </w:p>
        </w:tc>
      </w:tr>
      <w:tr>
        <w:tc>
          <w:tcPr/>
          <w:p>
            <w:pPr>
              <w:pStyle w:val="Compact"/>
              <w:jc w:val="left"/>
            </w:pPr>
            <w:r>
              <w:rPr>
                <w:bCs/>
                <w:b/>
              </w:rPr>
              <w:t xml:space="preserve">Administrative and Coordination Fees</w:t>
            </w:r>
            <w:r>
              <w:br/>
            </w:r>
            <w:r>
              <w:t xml:space="preserve">Coordination with healthcare providers, insurance companies, and family members. Includes documentation, care planning, and regulatory compliance for nursing services in Israel.</w:t>
            </w:r>
          </w:p>
        </w:tc>
        <w:tc>
          <w:tcPr/>
          <w:p>
            <w:pPr>
              <w:pStyle w:val="Compact"/>
              <w:jc w:val="left"/>
            </w:pPr>
            <w:r>
              <w:t xml:space="preserve">1 month</w:t>
            </w:r>
          </w:p>
        </w:tc>
        <w:tc>
          <w:tcPr/>
          <w:p>
            <w:pPr>
              <w:pStyle w:val="Compact"/>
              <w:jc w:val="left"/>
            </w:pPr>
            <w:r>
              <w:t xml:space="preserve">800.00</w:t>
            </w:r>
          </w:p>
        </w:tc>
        <w:tc>
          <w:tcPr/>
          <w:p>
            <w:pPr>
              <w:pStyle w:val="Compact"/>
              <w:jc w:val="left"/>
            </w:pPr>
            <w:r>
              <w:t xml:space="preserve">800.00</w:t>
            </w:r>
          </w:p>
        </w:tc>
      </w:tr>
    </w:tbl>
    <w:p>
      <w:pPr>
        <w:pStyle w:val="BodyText"/>
      </w:pPr>
      <w:r>
        <w:t xml:space="preserve">Subtotal:</w:t>
      </w:r>
      <w:r>
        <w:t xml:space="preserve"> </w:t>
      </w:r>
      <w:r>
        <w:t xml:space="preserve">43,500.00 ILS</w:t>
      </w:r>
    </w:p>
    <w:p>
      <w:pPr>
        <w:pStyle w:val="BodyText"/>
      </w:pPr>
      <w:r>
        <w:t xml:space="preserve">VAT (17%):</w:t>
      </w:r>
      <w:r>
        <w:t xml:space="preserve"> </w:t>
      </w:r>
      <w:r>
        <w:t xml:space="preserve">7,395.00 ILS</w:t>
      </w:r>
    </w:p>
    <w:p>
      <w:pPr>
        <w:pStyle w:val="BodyText"/>
      </w:pPr>
      <w:r>
        <w:t xml:space="preserve">Insurance Reimbursement:</w:t>
      </w:r>
      <w:r>
        <w:t xml:space="preserve"> </w:t>
      </w:r>
      <w:r>
        <w:t xml:space="preserve">-15,000.00 ILS</w:t>
      </w:r>
    </w:p>
    <w:p>
      <w:pPr>
        <w:pStyle w:val="BodyText"/>
      </w:pPr>
      <w:r>
        <w:t xml:space="preserve">Total Amount Due:</w:t>
      </w:r>
      <w:r>
        <w:t xml:space="preserve"> </w:t>
      </w:r>
      <w:r>
        <w:t xml:space="preserve">35,895.00 ILS</w:t>
      </w:r>
    </w:p>
    <w:bookmarkStart w:id="23" w:name="payment-terms-and-conditions"/>
    <w:p>
      <w:pPr>
        <w:pStyle w:val="Heading4"/>
      </w:pPr>
      <w:r>
        <w:t xml:space="preserve">Payment Terms and Conditions:</w:t>
      </w:r>
    </w:p>
    <w:p>
      <w:pPr>
        <w:numPr>
          <w:ilvl w:val="0"/>
          <w:numId w:val="1001"/>
        </w:numPr>
        <w:pStyle w:val="Compact"/>
      </w:pPr>
      <w:r>
        <w:t xml:space="preserve">Payment is due within 30 days of the invoice date. Late payments may incur a 2% monthly interest charge in accordance with Israeli commercial law.</w:t>
      </w:r>
    </w:p>
    <w:p>
      <w:pPr>
        <w:numPr>
          <w:ilvl w:val="0"/>
          <w:numId w:val="1001"/>
        </w:numPr>
        <w:pStyle w:val="Compact"/>
      </w:pPr>
      <w:r>
        <w:t xml:space="preserve">All nursing services are provided by licensed professionals registered with the Israeli Nurses Association and comply with Jerusalem healthcare regulations.</w:t>
      </w:r>
    </w:p>
    <w:p>
      <w:pPr>
        <w:numPr>
          <w:ilvl w:val="0"/>
          <w:numId w:val="1001"/>
        </w:numPr>
        <w:pStyle w:val="Compact"/>
      </w:pPr>
      <w:r>
        <w:t xml:space="preserve">Insurance claims have been submitted directly to Maccabi Healthcare Services. The deducted amount represents the approved reimbursement.</w:t>
      </w:r>
    </w:p>
    <w:p>
      <w:pPr>
        <w:numPr>
          <w:ilvl w:val="0"/>
          <w:numId w:val="1001"/>
        </w:numPr>
        <w:pStyle w:val="Compact"/>
      </w:pPr>
      <w:r>
        <w:t xml:space="preserve">Payment can be made via bank transfer to Bank Hapoalim, Account Number: 9988776655, Branch: Jerusalem Central, or by credit card through our secure online portal.</w:t>
      </w:r>
    </w:p>
    <w:p>
      <w:pPr>
        <w:numPr>
          <w:ilvl w:val="0"/>
          <w:numId w:val="1001"/>
        </w:numPr>
        <w:pStyle w:val="Compact"/>
      </w:pPr>
      <w:r>
        <w:t xml:space="preserve">All nursing care plans are customized to meet individual patient needs and are reviewed monthly by our senior nursing staff in Jerusalem.</w:t>
      </w:r>
    </w:p>
    <w:p>
      <w:pPr>
        <w:numPr>
          <w:ilvl w:val="0"/>
          <w:numId w:val="1001"/>
        </w:numPr>
        <w:pStyle w:val="Compact"/>
      </w:pPr>
      <w:r>
        <w:t xml:space="preserve">For any questions regarding this invoice or the nursing services provided, please contact our billing department at +972-2-555-0199 or email billing@jerusalemelitenursing.co.il.</w:t>
      </w:r>
    </w:p>
    <w:p>
      <w:pPr>
        <w:numPr>
          <w:ilvl w:val="0"/>
          <w:numId w:val="1001"/>
        </w:numPr>
        <w:pStyle w:val="Compact"/>
      </w:pPr>
      <w:r>
        <w:t xml:space="preserve">This invoice serves as an official record of nursing services rendered and is valid for tax purposes in Israel.</w:t>
      </w:r>
    </w:p>
    <w:p>
      <w:pPr>
        <w:numPr>
          <w:ilvl w:val="0"/>
          <w:numId w:val="1001"/>
        </w:numPr>
        <w:pStyle w:val="Compact"/>
      </w:pPr>
      <w:r>
        <w:t xml:space="preserve">Jerusalem Elite Nursing Services is committed to maintaining the highest standards of patient care, confidentiality, and professional excellence in all nursing operations throughout Israel.</w:t>
      </w:r>
    </w:p>
    <w:bookmarkEnd w:id="23"/>
    <w:p>
      <w:pPr>
        <w:pStyle w:val="FirstParagraph"/>
      </w:pPr>
      <w:r>
        <w:t xml:space="preserve">Authorized Signature</w:t>
      </w:r>
      <w:r>
        <w:br/>
      </w:r>
      <w:r>
        <w:t xml:space="preserve">Jerusalem Elite Nursing Services</w:t>
      </w:r>
    </w:p>
    <w:p>
      <w:pPr>
        <w:pStyle w:val="BodyText"/>
      </w:pPr>
      <w:r>
        <w:t xml:space="preserve">Client Acknowledgment</w:t>
      </w:r>
      <w:r>
        <w:br/>
      </w:r>
      <w:r>
        <w:t xml:space="preserve">David Cohen</w:t>
      </w:r>
    </w:p>
    <w:p>
      <w:pPr>
        <w:pStyle w:val="BodyText"/>
      </w:pPr>
      <w:r>
        <w:t xml:space="preserve">Jerusalem Elite Nursing Services | Providing Excellence in Healthcare Across Israel</w:t>
      </w:r>
    </w:p>
    <w:p>
      <w:pPr>
        <w:pStyle w:val="BodyText"/>
      </w:pPr>
      <w:r>
        <w:t xml:space="preserve">This invoice is generated electronically and is valid without a physical signature.</w:t>
      </w:r>
    </w:p>
    <w:p>
      <w:pPr>
        <w:pStyle w:val="BodyText"/>
      </w:pPr>
      <w:r>
        <w:t xml:space="preserve">© 2024 Jerusalem Elite Nursing Services.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Jerusalem, Israel</dc:title>
  <dc:creator/>
  <dc:language>en</dc:language>
  <cp:keywords/>
  <dcterms:created xsi:type="dcterms:W3CDTF">2026-10-10T04:04:33Z</dcterms:created>
  <dcterms:modified xsi:type="dcterms:W3CDTF">2026-10-10T04:04:33Z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