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Rome,</w:t>
      </w:r>
      <w:r>
        <w:t xml:space="preserve"> </w:t>
      </w:r>
      <w:r>
        <w:t xml:space="preserve">Italy</w:t>
      </w:r>
    </w:p>
    <w:bookmarkStart w:id="20" w:name="medassist-roma-s.r.l."/>
    <w:p>
      <w:pPr>
        <w:pStyle w:val="Heading1"/>
      </w:pPr>
      <w:r>
        <w:t xml:space="preserve">MedAssist Roma S.r.l.</w:t>
      </w:r>
    </w:p>
    <w:p>
      <w:pPr>
        <w:pStyle w:val="FirstParagraph"/>
      </w:pPr>
      <w:r>
        <w:rPr>
          <w:bCs/>
          <w:b/>
        </w:rPr>
        <w:t xml:space="preserve">Professional Nursing &amp; Home Care Services</w:t>
      </w:r>
    </w:p>
    <w:p>
      <w:pPr>
        <w:pStyle w:val="BodyText"/>
      </w:pPr>
      <w:r>
        <w:t xml:space="preserve">Via del Corso, 124, 00186 Rome, Italy</w:t>
      </w:r>
    </w:p>
    <w:p>
      <w:pPr>
        <w:pStyle w:val="BodyText"/>
      </w:pPr>
      <w:r>
        <w:t xml:space="preserve">P.IVA / CF: IT01234567890</w:t>
      </w:r>
    </w:p>
    <w:p>
      <w:pPr>
        <w:pStyle w:val="BodyText"/>
      </w:pPr>
      <w:r>
        <w:t xml:space="preserve">Email: billing@medassistroma.it</w:t>
      </w:r>
    </w:p>
    <w:p>
      <w:pPr>
        <w:pStyle w:val="BodyText"/>
      </w:pPr>
      <w:r>
        <w:t xml:space="preserve">Phone: +39 06 1234 5678</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Mr. Alessandro Rossi</w:t>
      </w:r>
    </w:p>
    <w:p>
      <w:pPr>
        <w:pStyle w:val="BodyText"/>
      </w:pPr>
      <w:r>
        <w:t xml:space="preserve">Via dei Fori Imperiali, 89, 00186 Rome, Italy</w:t>
      </w:r>
    </w:p>
    <w:p>
      <w:pPr>
        <w:pStyle w:val="BodyText"/>
      </w:pPr>
      <w:r>
        <w:t xml:space="preserve">Phone: +39 333 987 6543</w:t>
      </w:r>
    </w:p>
    <w:p>
      <w:pPr>
        <w:pStyle w:val="BodyText"/>
      </w:pPr>
      <w:r>
        <w:t xml:space="preserve">Email: alessandro.rossi@example.com</w:t>
      </w:r>
    </w:p>
    <w:bookmarkEnd w:id="22"/>
    <w:bookmarkStart w:id="26" w:name="X25a260f80ea44837d7b93a17d8af95e0d270965"/>
    <w:p>
      <w:pPr>
        <w:pStyle w:val="Heading3"/>
      </w:pPr>
      <w:r>
        <w:t xml:space="preserve">Service Description: Professional Nursing Care</w:t>
      </w:r>
    </w:p>
    <w:p>
      <w:pPr>
        <w:pStyle w:val="FirstParagraph"/>
      </w:pPr>
      <w:r>
        <w:t xml:space="preserve">This invoice details the professional nursing services provided in Rome, Italy, during the billing period. Our licensed nurses have delivered comprehensive care tailored to the specific medical needs of the patient, ensuring compliance with Italian healthcare standards and regulations.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Home Nursing Visit - Post-Operative Care</w:t>
            </w:r>
            <w:r>
              <w:br/>
            </w:r>
            <w:r>
              <w:t xml:space="preserve">Comprehensive wound care, medication administration, and vital signs monitoring provided by a registered nurse at the patient's residence in Rome.</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rPr>
                <w:bCs/>
                <w:b/>
              </w:rPr>
              <w:t xml:space="preserve">Specialized Nursing Assessment</w:t>
            </w:r>
            <w:r>
              <w:br/>
            </w:r>
            <w:r>
              <w:t xml:space="preserve">Detailed health assessment and care plan development by a senior nurse, including consultation with the patient's primary physician.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rPr>
                <w:bCs/>
                <w:b/>
              </w:rPr>
              <w:t xml:space="preserve">Chronic Disease Management Support</w:t>
            </w:r>
            <w:r>
              <w:br/>
            </w:r>
            <w:r>
              <w:t xml:space="preserve">Ongoing support for managing chronic conditions, including education on lifestyle adjustments and medication adherence.</w:t>
            </w:r>
          </w:p>
        </w:tc>
        <w:tc>
          <w:tcPr/>
          <w:p>
            <w:pPr>
              <w:pStyle w:val="Compact"/>
              <w:jc w:val="left"/>
            </w:pPr>
            <w:r>
              <w:t xml:space="preserve">5</w:t>
            </w:r>
          </w:p>
        </w:tc>
        <w:tc>
          <w:tcPr/>
          <w:p>
            <w:pPr>
              <w:pStyle w:val="Compact"/>
              <w:jc w:val="left"/>
            </w:pPr>
            <w:r>
              <w:t xml:space="preserve">70.00</w:t>
            </w:r>
          </w:p>
        </w:tc>
        <w:tc>
          <w:tcPr/>
          <w:p>
            <w:pPr>
              <w:pStyle w:val="Compact"/>
              <w:jc w:val="left"/>
            </w:pPr>
            <w:r>
              <w:t xml:space="preserve">350.00</w:t>
            </w:r>
          </w:p>
        </w:tc>
      </w:tr>
      <w:tr>
        <w:tc>
          <w:tcPr/>
          <w:p>
            <w:pPr>
              <w:pStyle w:val="Compact"/>
              <w:jc w:val="left"/>
            </w:pPr>
            <w:r>
              <w:rPr>
                <w:bCs/>
                <w:b/>
              </w:rPr>
              <w:t xml:space="preserve">Emergency Nursing Response</w:t>
            </w:r>
            <w:r>
              <w:br/>
            </w:r>
            <w:r>
              <w:t xml:space="preserve">Urgent nursing intervention for sudden health changes, including stabilization and coordination with local emergency services in Rome.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Patient Education Session</w:t>
            </w:r>
            <w:r>
              <w:br/>
            </w:r>
            <w:r>
              <w:t xml:space="preserve">One-on-one session with a nurse to educate the patient and family on care techniques, medication schedules, and emergency procedures.</w:t>
            </w:r>
          </w:p>
        </w:tc>
        <w:tc>
          <w:tcPr/>
          <w:p>
            <w:pPr>
              <w:pStyle w:val="Compact"/>
              <w:jc w:val="left"/>
            </w:pPr>
            <w:r>
              <w:t xml:space="preserve">3</w:t>
            </w:r>
          </w:p>
        </w:tc>
        <w:tc>
          <w:tcPr/>
          <w:p>
            <w:pPr>
              <w:pStyle w:val="Compact"/>
              <w:jc w:val="left"/>
            </w:pPr>
            <w:r>
              <w:t xml:space="preserve">60.00</w:t>
            </w:r>
          </w:p>
        </w:tc>
        <w:tc>
          <w:tcPr/>
          <w:p>
            <w:pPr>
              <w:pStyle w:val="Compact"/>
              <w:jc w:val="left"/>
            </w:pPr>
            <w:r>
              <w:t xml:space="preserve">180.00</w:t>
            </w:r>
          </w:p>
        </w:tc>
      </w:tr>
    </w:tbl>
    <w:p>
      <w:pPr>
        <w:pStyle w:val="BodyText"/>
      </w:pPr>
      <w:r>
        <w:t xml:space="preserve">Subtotal:</w:t>
      </w:r>
      <w:r>
        <w:t xml:space="preserve"> </w:t>
      </w:r>
      <w:r>
        <w:t xml:space="preserve">€1,770.00</w:t>
      </w:r>
    </w:p>
    <w:p>
      <w:pPr>
        <w:pStyle w:val="BodyText"/>
      </w:pPr>
      <w:r>
        <w:t xml:space="preserve">VAT (22%):</w:t>
      </w:r>
      <w:r>
        <w:t xml:space="preserve"> </w:t>
      </w:r>
      <w:r>
        <w:t xml:space="preserve">€389.40</w:t>
      </w:r>
    </w:p>
    <w:p>
      <w:pPr>
        <w:pStyle w:val="BodyText"/>
      </w:pPr>
      <w:r>
        <w:t xml:space="preserve">Total Due:</w:t>
      </w:r>
      <w:r>
        <w:t xml:space="preserve"> </w:t>
      </w:r>
      <w:r>
        <w:t xml:space="preserve">€2,159.40</w:t>
      </w:r>
    </w:p>
    <w:bookmarkStart w:id="23" w:name="payment-instructions"/>
    <w:p>
      <w:pPr>
        <w:pStyle w:val="Heading4"/>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Banca Intesa Sanpaolo</w:t>
      </w:r>
      <w:r>
        <w:br/>
      </w:r>
      <w:r>
        <w:rPr>
          <w:bCs/>
          <w:b/>
        </w:rPr>
        <w:t xml:space="preserve">IBAN:</w:t>
      </w:r>
      <w:r>
        <w:t xml:space="preserve"> </w:t>
      </w:r>
      <w:r>
        <w:t xml:space="preserve">IT60 X054 2811 1010 0000 0123 456</w:t>
      </w:r>
      <w:r>
        <w:br/>
      </w:r>
      <w:r>
        <w:rPr>
          <w:bCs/>
          <w:b/>
        </w:rPr>
        <w:t xml:space="preserve">BIC/SWIFT:</w:t>
      </w:r>
      <w:r>
        <w:t xml:space="preserve"> </w:t>
      </w:r>
      <w:r>
        <w:t xml:space="preserve">BCITITMM</w:t>
      </w:r>
      <w:r>
        <w:br/>
      </w:r>
      <w:r>
        <w:rPr>
          <w:bCs/>
          <w:b/>
        </w:rPr>
        <w:t xml:space="preserve">Reference:</w:t>
      </w:r>
      <w:r>
        <w:t xml:space="preserve"> </w:t>
      </w:r>
      <w:r>
        <w:t xml:space="preserve">INV-2023-10-045</w:t>
      </w:r>
    </w:p>
    <w:bookmarkEnd w:id="23"/>
    <w:bookmarkStart w:id="24" w:name="terms-and-conditions"/>
    <w:p>
      <w:pPr>
        <w:pStyle w:val="Heading4"/>
      </w:pPr>
      <w:r>
        <w:t xml:space="preserve">Terms and Conditions:</w:t>
      </w:r>
    </w:p>
    <w:p>
      <w:pPr>
        <w:pStyle w:val="FirstParagraph"/>
      </w:pPr>
      <w:r>
        <w:t xml:space="preserve">1. All nursing services are provided by licensed professionals in accordance with Italian healthcare laws and regulations.</w:t>
      </w:r>
      <w:r>
        <w:br/>
      </w:r>
      <w:r>
        <w:t xml:space="preserve">2. Late payments may incur a penalty fee of 1.5% per month.</w:t>
      </w:r>
      <w:r>
        <w:br/>
      </w:r>
      <w:r>
        <w:t xml:space="preserve">3. Any disputes regarding this invoice must be raised within 15 days of receipt.</w:t>
      </w:r>
      <w:r>
        <w:br/>
      </w:r>
      <w:r>
        <w:t xml:space="preserve">4. This invoice is valid for services rendered in Rome, Italy, and is subject to Italian tax laws.</w:t>
      </w:r>
    </w:p>
    <w:bookmarkEnd w:id="24"/>
    <w:bookmarkStart w:id="25" w:name="additional-notes"/>
    <w:p>
      <w:pPr>
        <w:pStyle w:val="Heading4"/>
      </w:pPr>
      <w:r>
        <w:t xml:space="preserve">Additional Notes:</w:t>
      </w:r>
    </w:p>
    <w:p>
      <w:pPr>
        <w:pStyle w:val="FirstParagraph"/>
      </w:pPr>
      <w:r>
        <w:t xml:space="preserve">We appreciate your trust in our nursing services. Our team is committed to providing high-quality care to patients in Rome and surrounding areas. If you have any questions or require further assistance, please do not hesitate to contact us.</w:t>
      </w:r>
    </w:p>
    <w:bookmarkEnd w:id="25"/>
    <w:p>
      <w:pPr>
        <w:pStyle w:val="BodyText"/>
      </w:pPr>
      <w:r>
        <w:t xml:space="preserve">MedAssist Roma S.r.l. | Professional Nursing Services in Rome, Italy | P.IVA: IT01234567890</w:t>
      </w:r>
    </w:p>
    <w:p>
      <w:pPr>
        <w:pStyle w:val="BodyText"/>
      </w:pPr>
      <w:r>
        <w:t xml:space="preserve">This invoice is generated electronically and is valid without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Rome, Italy</dc:title>
  <dc:creator/>
  <dc:language>en</dc:language>
  <cp:keywords/>
  <dcterms:created xsi:type="dcterms:W3CDTF">2026-10-10T05:48:12Z</dcterms:created>
  <dcterms:modified xsi:type="dcterms:W3CDTF">2026-10-10T05:48:12Z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