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Nursing</w:t>
      </w:r>
      <w:r>
        <w:t xml:space="preserve"> </w:t>
      </w:r>
      <w:r>
        <w:t xml:space="preserve">Services</w:t>
      </w:r>
      <w:r>
        <w:t xml:space="preserve"> </w:t>
      </w:r>
      <w:r>
        <w:t xml:space="preserve">Invoice</w:t>
      </w:r>
      <w:r>
        <w:t xml:space="preserve"> </w:t>
      </w:r>
      <w:r>
        <w:t xml:space="preserve">-</w:t>
      </w:r>
      <w:r>
        <w:t xml:space="preserve"> </w:t>
      </w:r>
      <w:r>
        <w:t xml:space="preserve">Yangon,</w:t>
      </w:r>
      <w:r>
        <w:t xml:space="preserve"> </w:t>
      </w:r>
      <w:r>
        <w:t xml:space="preserve">Myanmar</w:t>
      </w:r>
    </w:p>
    <w:bookmarkStart w:id="20" w:name="yangon-premier-care-nursing-agency"/>
    <w:p>
      <w:pPr>
        <w:pStyle w:val="Heading1"/>
      </w:pPr>
      <w:r>
        <w:t xml:space="preserve">Yangon Premier Care Nursing Agency</w:t>
      </w:r>
    </w:p>
    <w:p>
      <w:pPr>
        <w:pStyle w:val="FirstParagraph"/>
      </w:pPr>
      <w:r>
        <w:t xml:space="preserve">123 Bogyoke Aung San Road, Kamaryut Township</w:t>
      </w:r>
    </w:p>
    <w:p>
      <w:pPr>
        <w:pStyle w:val="BodyText"/>
      </w:pPr>
      <w:r>
        <w:t xml:space="preserve">Yangon, Myanmar 11181</w:t>
      </w:r>
    </w:p>
    <w:p>
      <w:pPr>
        <w:pStyle w:val="BodyText"/>
      </w:pPr>
      <w:r>
        <w:t xml:space="preserve">Tel: +95 1 234 5678 | Email: billing@yangonpremiercare.mm</w:t>
      </w:r>
    </w:p>
    <w:p>
      <w:pPr>
        <w:pStyle w:val="BodyText"/>
      </w:pPr>
      <w:r>
        <w:t xml:space="preserve">Tax Registration No: 123456789012</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YPC-2023-10-045</w:t>
      </w:r>
    </w:p>
    <w:p>
      <w:pPr>
        <w:pStyle w:val="BodyText"/>
      </w:pPr>
      <w:r>
        <w:rPr>
          <w:bCs/>
          <w:b/>
        </w:rPr>
        <w:t xml:space="preserve">Date Issued:</w:t>
      </w:r>
      <w:r>
        <w:t xml:space="preserve"> </w:t>
      </w:r>
      <w:r>
        <w:t xml:space="preserve">October 25, 2023</w:t>
      </w:r>
    </w:p>
    <w:p>
      <w:pPr>
        <w:pStyle w:val="BodyText"/>
      </w:pPr>
      <w:r>
        <w:rPr>
          <w:bCs/>
          <w:b/>
        </w:rPr>
        <w:t xml:space="preserve">Due Date:</w:t>
      </w:r>
      <w:r>
        <w:t xml:space="preserve"> </w:t>
      </w:r>
      <w:r>
        <w:t xml:space="preserve">November 05, 2023</w:t>
      </w:r>
    </w:p>
    <w:p>
      <w:pPr>
        <w:pStyle w:val="BodyText"/>
      </w:pPr>
      <w:r>
        <w:rPr>
          <w:bCs/>
          <w:b/>
        </w:rPr>
        <w:t xml:space="preserve">Service Period:</w:t>
      </w:r>
      <w:r>
        <w:t xml:space="preserve"> </w:t>
      </w:r>
      <w:r>
        <w:t xml:space="preserve">October 01, 2023 - October 31, 2023</w:t>
      </w:r>
    </w:p>
    <w:bookmarkEnd w:id="21"/>
    <w:bookmarkStart w:id="22" w:name="bill-to"/>
    <w:p>
      <w:pPr>
        <w:pStyle w:val="Heading3"/>
      </w:pPr>
      <w:r>
        <w:t xml:space="preserve">Bill To:</w:t>
      </w:r>
    </w:p>
    <w:p>
      <w:pPr>
        <w:pStyle w:val="FirstParagraph"/>
      </w:pPr>
      <w:r>
        <w:rPr>
          <w:bCs/>
          <w:b/>
        </w:rPr>
        <w:t xml:space="preserve">Mr. Aung Kyaw Min</w:t>
      </w:r>
    </w:p>
    <w:p>
      <w:pPr>
        <w:pStyle w:val="BodyText"/>
      </w:pPr>
      <w:r>
        <w:t xml:space="preserve">Director of Operations</w:t>
      </w:r>
    </w:p>
    <w:p>
      <w:pPr>
        <w:pStyle w:val="BodyText"/>
      </w:pPr>
      <w:r>
        <w:t xml:space="preserve">Myanmar International Health Services</w:t>
      </w:r>
    </w:p>
    <w:p>
      <w:pPr>
        <w:pStyle w:val="BodyText"/>
      </w:pPr>
      <w:r>
        <w:t xml:space="preserve">45 Anawrahta Road, Lanmadaw Township</w:t>
      </w:r>
    </w:p>
    <w:p>
      <w:pPr>
        <w:pStyle w:val="BodyText"/>
      </w:pPr>
      <w:r>
        <w:t xml:space="preserve">Yangon, Myanmar</w:t>
      </w:r>
    </w:p>
    <w:bookmarkEnd w:id="22"/>
    <w:bookmarkStart w:id="23" w:name="service-location"/>
    <w:p>
      <w:pPr>
        <w:pStyle w:val="Heading3"/>
      </w:pPr>
      <w:r>
        <w:t xml:space="preserve">Service Location:</w:t>
      </w:r>
    </w:p>
    <w:p>
      <w:pPr>
        <w:pStyle w:val="FirstParagraph"/>
      </w:pPr>
      <w:r>
        <w:rPr>
          <w:bCs/>
          <w:b/>
        </w:rPr>
        <w:t xml:space="preserve">Private Ward 4B</w:t>
      </w:r>
    </w:p>
    <w:p>
      <w:pPr>
        <w:pStyle w:val="BodyText"/>
      </w:pPr>
      <w:r>
        <w:t xml:space="preserve">Yangon General Hospital Annex</w:t>
      </w:r>
    </w:p>
    <w:p>
      <w:pPr>
        <w:pStyle w:val="BodyText"/>
      </w:pPr>
      <w:r>
        <w:t xml:space="preserve">Pyay Road, Hlaing Township</w:t>
      </w:r>
    </w:p>
    <w:p>
      <w:pPr>
        <w:pStyle w:val="BodyText"/>
      </w:pPr>
      <w:r>
        <w:t xml:space="preserve">Yangon, Myanmar</w:t>
      </w:r>
    </w:p>
    <w:p>
      <w:pPr>
        <w:pStyle w:val="BodyText"/>
      </w:pPr>
      <w:r>
        <w:rPr>
          <w:iCs/>
          <w:i/>
        </w:rPr>
        <w:t xml:space="preserve">Note: All nursing services rendered on-site.</w:t>
      </w:r>
    </w:p>
    <w:bookmarkEnd w:id="23"/>
    <w:p>
      <w:pPr>
        <w:pStyle w:val="BodyText"/>
      </w:pPr>
      <w:r>
        <w:t xml:space="preserve">Description of Nursing Services Provided:</w:t>
      </w:r>
    </w:p>
    <w:p>
      <w:pPr>
        <w:pStyle w:val="BodyText"/>
      </w:pPr>
      <w:r>
        <w:t xml:space="preserve">This invoice details the professional medical care, patient monitoring, and administrative support provided by certified registered nurses employed by Yangon Premier Care Nursing Agency. All personnel are licensed by the Myanmar Nursing Council and adhere to the highest standards of clinical practice within Yangon. Services include 24-hour bedside care, medication administration, wound management, vital signs monitoring, and coordination with attending physicians.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 (Hours/Days)</w:t>
            </w:r>
          </w:p>
        </w:tc>
        <w:tc>
          <w:tcPr/>
          <w:p>
            <w:pPr>
              <w:pStyle w:val="Compact"/>
              <w:jc w:val="left"/>
            </w:pPr>
            <w:r>
              <w:t xml:space="preserve">Unit Rate (MMK)</w:t>
            </w:r>
          </w:p>
        </w:tc>
        <w:tc>
          <w:tcPr/>
          <w:p>
            <w:pPr>
              <w:pStyle w:val="Compact"/>
              <w:jc w:val="left"/>
            </w:pPr>
            <w:r>
              <w:t xml:space="preserve">Total Amount (MMK)</w:t>
            </w:r>
          </w:p>
        </w:tc>
      </w:tr>
      <w:tr>
        <w:tc>
          <w:tcPr/>
          <w:p>
            <w:pPr>
              <w:pStyle w:val="Compact"/>
              <w:jc w:val="left"/>
            </w:pPr>
            <w:r>
              <w:t xml:space="preserve">1</w:t>
            </w:r>
          </w:p>
        </w:tc>
        <w:tc>
          <w:tcPr/>
          <w:p>
            <w:pPr>
              <w:pStyle w:val="Compact"/>
              <w:jc w:val="left"/>
            </w:pPr>
            <w:r>
              <w:rPr>
                <w:bCs/>
                <w:b/>
              </w:rPr>
              <w:t xml:space="preserve">Senior Registered Nurse (ICU Specialist)</w:t>
            </w:r>
            <w:r>
              <w:br/>
            </w:r>
            <w:r>
              <w:t xml:space="preserve">24-hour intensive care monitoring, ventilator management, and critical patient assessment.</w:t>
            </w:r>
          </w:p>
        </w:tc>
        <w:tc>
          <w:tcPr/>
          <w:p>
            <w:pPr>
              <w:pStyle w:val="Compact"/>
              <w:jc w:val="left"/>
            </w:pPr>
            <w:r>
              <w:t xml:space="preserve">720 Hrs</w:t>
            </w:r>
          </w:p>
        </w:tc>
        <w:tc>
          <w:tcPr/>
          <w:p>
            <w:pPr>
              <w:pStyle w:val="Compact"/>
              <w:jc w:val="left"/>
            </w:pPr>
            <w:r>
              <w:t xml:space="preserve">15,000</w:t>
            </w:r>
          </w:p>
        </w:tc>
        <w:tc>
          <w:tcPr/>
          <w:p>
            <w:pPr>
              <w:pStyle w:val="Compact"/>
              <w:jc w:val="left"/>
            </w:pPr>
            <w:r>
              <w:t xml:space="preserve">10,800,000</w:t>
            </w:r>
          </w:p>
        </w:tc>
      </w:tr>
      <w:tr>
        <w:tc>
          <w:tcPr/>
          <w:p>
            <w:pPr>
              <w:pStyle w:val="Compact"/>
              <w:jc w:val="left"/>
            </w:pPr>
            <w:r>
              <w:t xml:space="preserve">2</w:t>
            </w:r>
          </w:p>
        </w:tc>
        <w:tc>
          <w:tcPr/>
          <w:p>
            <w:pPr>
              <w:pStyle w:val="Compact"/>
              <w:jc w:val="left"/>
            </w:pPr>
            <w:r>
              <w:rPr>
                <w:bCs/>
                <w:b/>
              </w:rPr>
              <w:t xml:space="preserve">General Ward Nurse (Day Shift)</w:t>
            </w:r>
            <w:r>
              <w:br/>
            </w:r>
            <w:r>
              <w:t xml:space="preserve">Routine patient care, medication administration, and hygiene assistance.</w:t>
            </w:r>
          </w:p>
        </w:tc>
        <w:tc>
          <w:tcPr/>
          <w:p>
            <w:pPr>
              <w:pStyle w:val="Compact"/>
              <w:jc w:val="left"/>
            </w:pPr>
            <w:r>
              <w:t xml:space="preserve">240 Hrs</w:t>
            </w:r>
          </w:p>
        </w:tc>
        <w:tc>
          <w:tcPr/>
          <w:p>
            <w:pPr>
              <w:pStyle w:val="Compact"/>
              <w:jc w:val="left"/>
            </w:pPr>
            <w:r>
              <w:t xml:space="preserve">8,000</w:t>
            </w:r>
          </w:p>
        </w:tc>
        <w:tc>
          <w:tcPr/>
          <w:p>
            <w:pPr>
              <w:pStyle w:val="Compact"/>
              <w:jc w:val="left"/>
            </w:pPr>
            <w:r>
              <w:t xml:space="preserve">1,920,000</w:t>
            </w:r>
          </w:p>
        </w:tc>
      </w:tr>
      <w:tr>
        <w:tc>
          <w:tcPr/>
          <w:p>
            <w:pPr>
              <w:pStyle w:val="Compact"/>
              <w:jc w:val="left"/>
            </w:pPr>
            <w:r>
              <w:t xml:space="preserve">3</w:t>
            </w:r>
          </w:p>
        </w:tc>
        <w:tc>
          <w:tcPr/>
          <w:p>
            <w:pPr>
              <w:pStyle w:val="Compact"/>
              <w:jc w:val="left"/>
            </w:pPr>
            <w:r>
              <w:rPr>
                <w:bCs/>
                <w:b/>
              </w:rPr>
              <w:t xml:space="preserve">General Ward Nurse (Night Shift)</w:t>
            </w:r>
            <w:r>
              <w:br/>
            </w:r>
            <w:r>
              <w:t xml:space="preserve">Overnight monitoring, emergency response, and vital sign checks.</w:t>
            </w:r>
          </w:p>
        </w:tc>
        <w:tc>
          <w:tcPr/>
          <w:p>
            <w:pPr>
              <w:pStyle w:val="Compact"/>
              <w:jc w:val="left"/>
            </w:pPr>
            <w:r>
              <w:t xml:space="preserve">240 Hrs</w:t>
            </w:r>
          </w:p>
        </w:tc>
        <w:tc>
          <w:tcPr/>
          <w:p>
            <w:pPr>
              <w:pStyle w:val="Compact"/>
              <w:jc w:val="left"/>
            </w:pPr>
            <w:r>
              <w:t xml:space="preserve">9,000</w:t>
            </w:r>
          </w:p>
        </w:tc>
        <w:tc>
          <w:tcPr/>
          <w:p>
            <w:pPr>
              <w:pStyle w:val="Compact"/>
              <w:jc w:val="left"/>
            </w:pPr>
            <w:r>
              <w:t xml:space="preserve">2,160,000</w:t>
            </w:r>
          </w:p>
        </w:tc>
      </w:tr>
      <w:tr>
        <w:tc>
          <w:tcPr/>
          <w:p>
            <w:pPr>
              <w:pStyle w:val="Compact"/>
              <w:jc w:val="left"/>
            </w:pPr>
            <w:r>
              <w:t xml:space="preserve">4</w:t>
            </w:r>
          </w:p>
        </w:tc>
        <w:tc>
          <w:tcPr/>
          <w:p>
            <w:pPr>
              <w:pStyle w:val="Compact"/>
              <w:jc w:val="left"/>
            </w:pPr>
            <w:r>
              <w:rPr>
                <w:bCs/>
                <w:b/>
              </w:rPr>
              <w:t xml:space="preserve">Specialized Wound Care Procedure</w:t>
            </w:r>
            <w:r>
              <w:br/>
            </w:r>
            <w:r>
              <w:t xml:space="preserve">Advanced dressing changes and infection control protocols.</w:t>
            </w:r>
          </w:p>
        </w:tc>
        <w:tc>
          <w:tcPr/>
          <w:p>
            <w:pPr>
              <w:pStyle w:val="Compact"/>
              <w:jc w:val="left"/>
            </w:pPr>
            <w:r>
              <w:t xml:space="preserve">15 Sessions</w:t>
            </w:r>
          </w:p>
        </w:tc>
        <w:tc>
          <w:tcPr/>
          <w:p>
            <w:pPr>
              <w:pStyle w:val="Compact"/>
              <w:jc w:val="left"/>
            </w:pPr>
            <w:r>
              <w:t xml:space="preserve">25,000</w:t>
            </w:r>
          </w:p>
        </w:tc>
        <w:tc>
          <w:tcPr/>
          <w:p>
            <w:pPr>
              <w:pStyle w:val="Compact"/>
              <w:jc w:val="left"/>
            </w:pPr>
            <w:r>
              <w:t xml:space="preserve">375,000</w:t>
            </w:r>
          </w:p>
        </w:tc>
      </w:tr>
      <w:tr>
        <w:tc>
          <w:tcPr/>
          <w:p>
            <w:pPr>
              <w:pStyle w:val="Compact"/>
              <w:jc w:val="left"/>
            </w:pPr>
            <w:r>
              <w:t xml:space="preserve">5</w:t>
            </w:r>
          </w:p>
        </w:tc>
        <w:tc>
          <w:tcPr/>
          <w:p>
            <w:pPr>
              <w:pStyle w:val="Compact"/>
              <w:jc w:val="left"/>
            </w:pPr>
            <w:r>
              <w:rPr>
                <w:bCs/>
                <w:b/>
              </w:rPr>
              <w:t xml:space="preserve">Nursing Agency Administrative Fee</w:t>
            </w:r>
            <w:r>
              <w:br/>
            </w:r>
            <w:r>
              <w:t xml:space="preserve">Staff scheduling, payroll management, and compliance with Myanmar labor laws.</w:t>
            </w:r>
          </w:p>
        </w:tc>
        <w:tc>
          <w:tcPr/>
          <w:p>
            <w:pPr>
              <w:pStyle w:val="Compact"/>
              <w:jc w:val="left"/>
            </w:pPr>
            <w:r>
              <w:t xml:space="preserve">1 Month</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6</w:t>
            </w:r>
          </w:p>
        </w:tc>
        <w:tc>
          <w:tcPr/>
          <w:p>
            <w:pPr>
              <w:pStyle w:val="Compact"/>
              <w:jc w:val="left"/>
            </w:pPr>
            <w:r>
              <w:rPr>
                <w:bCs/>
                <w:b/>
              </w:rPr>
              <w:t xml:space="preserve">Emergency On-Call Nurse Retainer</w:t>
            </w:r>
            <w:r>
              <w:br/>
            </w:r>
            <w:r>
              <w:t xml:space="preserve">Availability of senior nurse for urgent consultations in Yangon.</w:t>
            </w:r>
          </w:p>
        </w:tc>
        <w:tc>
          <w:tcPr/>
          <w:p>
            <w:pPr>
              <w:pStyle w:val="Compact"/>
              <w:jc w:val="left"/>
            </w:pPr>
            <w:r>
              <w:t xml:space="preserve">1 Month</w:t>
            </w:r>
          </w:p>
        </w:tc>
        <w:tc>
          <w:tcPr/>
          <w:p>
            <w:pPr>
              <w:pStyle w:val="Compact"/>
              <w:jc w:val="left"/>
            </w:pPr>
            <w:r>
              <w:t xml:space="preserve">300,000</w:t>
            </w:r>
          </w:p>
        </w:tc>
        <w:tc>
          <w:tcPr/>
          <w:p>
            <w:pPr>
              <w:pStyle w:val="Compact"/>
              <w:jc w:val="left"/>
            </w:pPr>
            <w:r>
              <w:t xml:space="preserve">300,000</w:t>
            </w:r>
          </w:p>
        </w:tc>
      </w:tr>
    </w:tbl>
    <w:p>
      <w:pPr>
        <w:pStyle w:val="BodyText"/>
      </w:pPr>
      <w:r>
        <w:t xml:space="preserve">Subtotal:</w:t>
      </w:r>
      <w:r>
        <w:t xml:space="preserve"> </w:t>
      </w:r>
      <w:r>
        <w:t xml:space="preserve">16,055,000 MMK</w:t>
      </w:r>
    </w:p>
    <w:p>
      <w:pPr>
        <w:pStyle w:val="BodyText"/>
      </w:pPr>
      <w:r>
        <w:t xml:space="preserve">Service Tax (5%):</w:t>
      </w:r>
      <w:r>
        <w:t xml:space="preserve"> </w:t>
      </w:r>
      <w:r>
        <w:t xml:space="preserve">802,750 MMK</w:t>
      </w:r>
    </w:p>
    <w:p>
      <w:pPr>
        <w:pStyle w:val="BodyText"/>
      </w:pPr>
      <w:r>
        <w:t xml:space="preserve">Discount (Early Payment):</w:t>
      </w:r>
      <w:r>
        <w:t xml:space="preserve"> </w:t>
      </w:r>
      <w:r>
        <w:t xml:space="preserve">-200,000 MMK</w:t>
      </w:r>
    </w:p>
    <w:p>
      <w:pPr>
        <w:pStyle w:val="BodyText"/>
      </w:pPr>
      <w:r>
        <w:t xml:space="preserve">TOTAL DUE:</w:t>
      </w:r>
      <w:r>
        <w:t xml:space="preserve"> </w:t>
      </w:r>
      <w:r>
        <w:t xml:space="preserve">16,657,750 MMK</w:t>
      </w:r>
    </w:p>
    <w:p>
      <w:pPr>
        <w:pStyle w:val="BodyText"/>
      </w:pPr>
      <w:r>
        <w:t xml:space="preserve">Amount in words: Sixteen Million Six Hundred Fifty-Seven Thousand Seven Hundred Fifty Myanmar Kyats.</w:t>
      </w:r>
    </w:p>
    <w:bookmarkStart w:id="24" w:name="payment-instructions-terms"/>
    <w:p>
      <w:pPr>
        <w:pStyle w:val="Heading4"/>
      </w:pPr>
      <w:r>
        <w:t xml:space="preserve">Payment Instructions &amp; Terms:</w:t>
      </w:r>
    </w:p>
    <w:p>
      <w:pPr>
        <w:pStyle w:val="FirstParagraph"/>
      </w:pPr>
      <w:r>
        <w:rPr>
          <w:bCs/>
          <w:b/>
        </w:rPr>
        <w:t xml:space="preserve">Bank Transfer Details:</w:t>
      </w:r>
      <w:r>
        <w:br/>
      </w:r>
      <w:r>
        <w:t xml:space="preserve">Bank Name: Myanmar Foreign Trade Bank</w:t>
      </w:r>
      <w:r>
        <w:br/>
      </w:r>
      <w:r>
        <w:t xml:space="preserve">Branch: Yangon Central Branch</w:t>
      </w:r>
      <w:r>
        <w:br/>
      </w:r>
      <w:r>
        <w:t xml:space="preserve">Account Name: Yangon Premier Care Nursing Agency Co., Ltd.</w:t>
      </w:r>
      <w:r>
        <w:br/>
      </w:r>
      <w:r>
        <w:t xml:space="preserve">Account Number: 1234-5678-9012-3456</w:t>
      </w:r>
      <w:r>
        <w:br/>
      </w:r>
      <w:r>
        <w:t xml:space="preserve">SWIFT Code: MYFTMMKY</w:t>
      </w:r>
    </w:p>
    <w:p>
      <w:pPr>
        <w:pStyle w:val="BodyText"/>
      </w:pPr>
      <w:r>
        <w:rPr>
          <w:bCs/>
          <w:b/>
        </w:rPr>
        <w:t xml:space="preserve">Terms:</w:t>
      </w:r>
      <w:r>
        <w:br/>
      </w:r>
      <w:r>
        <w:t xml:space="preserve">Payment is due within 10 days of the invoice date. Late payments will incur a penalty of 2% per month. Please reference the Invoice Number (YPC-2023-10-045) when making your payment. This invoice is valid for tax deduction purposes in accordance with the laws of the Republic of the Union of Myanmar.</w:t>
      </w:r>
    </w:p>
    <w:bookmarkEnd w:id="24"/>
    <w:bookmarkStart w:id="25" w:name="X52ec3401a686177d7d683c9090ac21b0d1248a1"/>
    <w:p>
      <w:pPr>
        <w:pStyle w:val="Heading4"/>
      </w:pPr>
      <w:r>
        <w:t xml:space="preserve">Important Notes Regarding Nursing Services:</w:t>
      </w:r>
    </w:p>
    <w:p>
      <w:pPr>
        <w:pStyle w:val="FirstParagraph"/>
      </w:pPr>
      <w:r>
        <w:t xml:space="preserve">All nursing staff deployed to your facility in Yangon have undergone rigorous background checks and clinical competency assessments. Yangon Premier Care Nursing Agency guarantees the professionalism, confidentiality, and ethical conduct of all nurses. In the event of any staffing issues, we commit to providing a replacement nurse within 4 hours to ensure continuity of care. This invoice covers only the labor and administrative costs; medical supplies and pharmaceuticals are billed separately by the hospital pharmacy.</w:t>
      </w:r>
    </w:p>
    <w:bookmarkEnd w:id="25"/>
    <w:p>
      <w:pPr>
        <w:pStyle w:val="BodyText"/>
      </w:pPr>
      <w:r>
        <w:t xml:space="preserve">Authorized Signature (Provider)</w:t>
      </w:r>
    </w:p>
    <w:p>
      <w:pPr>
        <w:pStyle w:val="BodyText"/>
      </w:pPr>
      <w:r>
        <w:t xml:space="preserve">Dr. Su Mon Aye</w:t>
      </w:r>
    </w:p>
    <w:p>
      <w:pPr>
        <w:pStyle w:val="BodyText"/>
      </w:pPr>
      <w:r>
        <w:t xml:space="preserve">Chief Nursing Officer</w:t>
      </w:r>
    </w:p>
    <w:p>
      <w:pPr>
        <w:pStyle w:val="BodyText"/>
      </w:pPr>
      <w:r>
        <w:t xml:space="preserve">Received By (Client)</w:t>
      </w:r>
    </w:p>
    <w:p>
      <w:pPr>
        <w:pStyle w:val="BodyText"/>
      </w:pPr>
      <w:r>
        <w:t xml:space="preserve">__________________________</w:t>
      </w:r>
    </w:p>
    <w:p>
      <w:pPr>
        <w:pStyle w:val="BodyText"/>
      </w:pPr>
      <w:r>
        <w:t xml:space="preserve">Date: _______________</w:t>
      </w:r>
    </w:p>
    <w:p>
      <w:pPr>
        <w:pStyle w:val="BodyText"/>
      </w:pPr>
      <w:r>
        <w:t xml:space="preserve">Yangon Premier Care Nursing Agency Co., Ltd. | Registered in Yangon, Myanmar</w:t>
      </w:r>
    </w:p>
    <w:p>
      <w:pPr>
        <w:pStyle w:val="BodyText"/>
      </w:pPr>
      <w:r>
        <w:t xml:space="preserve">Thank you for choosing our professional nursing services.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Nursing Services Invoice - Yangon, Myanmar</dc:title>
  <dc:creator/>
  <dc:language>en</dc:language>
  <cp:keywords/>
  <dcterms:created xsi:type="dcterms:W3CDTF">2026-10-10T07:27:14Z</dcterms:created>
  <dcterms:modified xsi:type="dcterms:W3CDTF">2026-10-10T07:27:14Z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