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0" w:name="elite-care-nursing-services"/>
    <w:p>
      <w:pPr>
        <w:pStyle w:val="Heading1"/>
      </w:pPr>
      <w:r>
        <w:t xml:space="preserve">Elite Care Nursing Services</w:t>
      </w:r>
    </w:p>
    <w:p>
      <w:pPr>
        <w:pStyle w:val="FirstParagraph"/>
      </w:pPr>
      <w:r>
        <w:t xml:space="preserve">Registered Healthcare Provider in Pakistan</w:t>
      </w:r>
    </w:p>
    <w:p>
      <w:pPr>
        <w:pStyle w:val="BodyText"/>
      </w:pPr>
      <w:r>
        <w:t xml:space="preserve">Office #402, Healthcare Plaza, Clifton Block 5</w:t>
      </w:r>
    </w:p>
    <w:p>
      <w:pPr>
        <w:pStyle w:val="BodyText"/>
      </w:pPr>
      <w:r>
        <w:t xml:space="preserve">Shahrah-e-Faisal, Karachi, Sindh 75600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t xml:space="preserve">Tel: +92-21-3587-4421 | Email: billing@elitecarekarachi.pk</w:t>
      </w:r>
    </w:p>
    <w:p>
      <w:pPr>
        <w:pStyle w:val="BodyText"/>
      </w:pPr>
      <w:r>
        <w:t xml:space="preserve">NTN: 102-4567890-1 | STRN: 401024567890123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INV-KHI-2023-0892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House #15, Street 4, DHA Phase 6</w:t>
      </w:r>
    </w:p>
    <w:p>
      <w:pPr>
        <w:pStyle w:val="BodyText"/>
      </w:pPr>
      <w:r>
        <w:t xml:space="preserve">Karachi, Sindh 75500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t xml:space="preserve">Contact: +92-300-1234567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Same as Billing Address</w:t>
      </w:r>
    </w:p>
    <w:p>
      <w:pPr>
        <w:pStyle w:val="BodyText"/>
      </w:pPr>
      <w:r>
        <w:t xml:space="preserve">Private Residence</w:t>
      </w:r>
    </w:p>
    <w:p>
      <w:pPr>
        <w:pStyle w:val="BodyText"/>
      </w:pPr>
      <w:r>
        <w:t xml:space="preserve">Karachi, Pakistan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(Hours/Days)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Home Nursing Care</w:t>
            </w:r>
            <w:r>
              <w:br/>
            </w:r>
            <w:r>
              <w:t xml:space="preserve">Provision of qualified registered nurse for elderly patient care at residence in Karachi. Includes vital signs monitoring, medication administration, wound care, and hygiene assistance. Compliant with Pakistan Nursing Council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Post-Operative Care</w:t>
            </w:r>
            <w:r>
              <w:br/>
            </w:r>
            <w:r>
              <w:t xml:space="preserve">Dedicated nursing support for post-surgical recovery. Includes dressing changes, pain management, mobility assistance, and daily health assessment reports submitted to the attending physician in Karachi.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Setup &amp; Monitoring</w:t>
            </w:r>
            <w:r>
              <w:br/>
            </w:r>
            <w:r>
              <w:t xml:space="preserve">Installation and daily monitoring of home oxygen concentrator and blood pressure monitoring devices. Includes calibration checks and maintenance coordination with suppliers in Pakistan.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Night Shift Coverage</w:t>
            </w:r>
            <w:r>
              <w:br/>
            </w:r>
            <w:r>
              <w:t xml:space="preserve">On-call nursing availability during night hours (10 PM - 6 AM) for emergency medical situations. Includes immediate response to patient distress and coordination with nearby hospitals in Karachi.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Healthcare Documentation &amp; Reporting</w:t>
            </w:r>
            <w:r>
              <w:br/>
            </w:r>
            <w:r>
              <w:t xml:space="preserve">Comprehensive daily nursing notes, progress reports, and medication logs prepared in accordance with Pakistani healthcare regulations. Includes weekly summary reports for family members and physicians.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Transportation Allowance</w:t>
            </w:r>
            <w:r>
              <w:br/>
            </w:r>
            <w:r>
              <w:t xml:space="preserve">Compensation for nurse travel within Karachi metropolitan area to reach service location, accounting for traffic conditions and distance from Clifton office to DHA Phase 6.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9,300.00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301,800.00</w:t>
      </w:r>
    </w:p>
    <w:p>
      <w:pPr>
        <w:pStyle w:val="BodyText"/>
      </w:pPr>
      <w:r>
        <w:t xml:space="preserve">Professional Service Fee (5%):</w:t>
      </w:r>
      <w:r>
        <w:t xml:space="preserve"> </w:t>
      </w:r>
      <w:r>
        <w:t xml:space="preserve">PKR 15,090.00</w:t>
      </w:r>
    </w:p>
    <w:p>
      <w:pPr>
        <w:pStyle w:val="BodyText"/>
      </w:pPr>
      <w:r>
        <w:t xml:space="preserve">Withholding Tax (as per Pakistan Tax Laws):</w:t>
      </w:r>
      <w:r>
        <w:t xml:space="preserve"> </w:t>
      </w:r>
      <w:r>
        <w:t xml:space="preserve">-PKR 9,054.00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PKR 307,836.00</w:t>
      </w:r>
    </w:p>
    <w:p>
      <w:pPr>
        <w:pStyle w:val="BodyText"/>
      </w:pPr>
      <w:r>
        <w:t xml:space="preserve">Amount in words: Three Hundred Seven Thousand Eight Hundred Thirty-Six Pakistani Rupees Only.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invoice date to avoid late fees. Accepted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Meezan Bank Limited, Clifton Branch, Karachi. Account Title: Elite Care Nursing Services. Account Number: 0123456789012. IBAN: PK36MEZN0000001234567890.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Banking:</w:t>
      </w:r>
      <w:r>
        <w:t xml:space="preserve"> </w:t>
      </w:r>
      <w:r>
        <w:t xml:space="preserve">JazzCash/EasyPaisa: +92-300-9876543 (Registered to Elite Care Nursing Services)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"Elite Care Nursing Services" and deliver to our Clifton office in Karachi.</w:t>
      </w:r>
    </w:p>
    <w:p>
      <w:pPr>
        <w:pStyle w:val="FirstParagraph"/>
      </w:pPr>
      <w:r>
        <w:rPr>
          <w:iCs/>
          <w:i/>
        </w:rPr>
        <w:t xml:space="preserve">Note: All payments are subject to verification. Please quote Invoice Number INV-KHI-2023-0892 with your payment.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2"/>
        </w:numPr>
        <w:pStyle w:val="Compact"/>
      </w:pPr>
      <w:r>
        <w:t xml:space="preserve">All nursing services are provided by registered nurses licensed by the Pakistan Nursing Council and meet the healthcare standards of Karachi, Sindh.</w:t>
      </w:r>
    </w:p>
    <w:p>
      <w:pPr>
        <w:numPr>
          <w:ilvl w:val="0"/>
          <w:numId w:val="1002"/>
        </w:numPr>
        <w:pStyle w:val="Compact"/>
      </w:pPr>
      <w:r>
        <w:t xml:space="preserve">Payment is due within 14 days from the invoice date. Late payments will incur a penalty of 2%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Services are rendered based on the care plan agreed upon between the client, the nurse, and the attending physician.</w:t>
      </w:r>
    </w:p>
    <w:p>
      <w:pPr>
        <w:numPr>
          <w:ilvl w:val="0"/>
          <w:numId w:val="1002"/>
        </w:numPr>
        <w:pStyle w:val="Compact"/>
      </w:pPr>
      <w:r>
        <w:t xml:space="preserve">Elite Care Nursing Services reserves the right to adjust rates with 30 days written notice in accordance with market conditions in Pakistan.</w:t>
      </w:r>
    </w:p>
    <w:p>
      <w:pPr>
        <w:numPr>
          <w:ilvl w:val="0"/>
          <w:numId w:val="1002"/>
        </w:numPr>
        <w:pStyle w:val="Compact"/>
      </w:pPr>
      <w:r>
        <w:t xml:space="preserve">Any additional services requested outside the agreed scope will be billed separately at prevailing rates.</w:t>
      </w:r>
    </w:p>
    <w:p>
      <w:pPr>
        <w:numPr>
          <w:ilvl w:val="0"/>
          <w:numId w:val="1002"/>
        </w:numPr>
        <w:pStyle w:val="Compact"/>
      </w:pPr>
      <w:r>
        <w:t xml:space="preserve">Confidentiality of patient information is maintained as per Pakistani healthcare privacy regulations.</w:t>
      </w:r>
    </w:p>
    <w:p>
      <w:pPr>
        <w:numPr>
          <w:ilvl w:val="0"/>
          <w:numId w:val="1002"/>
        </w:numPr>
        <w:pStyle w:val="Compact"/>
      </w:pPr>
      <w:r>
        <w:t xml:space="preserve">This invoice is valid for services rendered in Karachi, Pakistan. For services outside Karachi, additional travel charges may apply.</w:t>
      </w:r>
    </w:p>
    <w:p>
      <w:pPr>
        <w:numPr>
          <w:ilvl w:val="0"/>
          <w:numId w:val="1002"/>
        </w:numPr>
        <w:pStyle w:val="Compact"/>
      </w:pPr>
      <w:r>
        <w:t xml:space="preserve">Disputes regarding this invoice should be raised within 7 days of receipt. After this period, the invoice is considered accepted.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Fatima Ali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Elite Care Nursing Services</w:t>
      </w:r>
    </w:p>
    <w:p>
      <w:pPr>
        <w:pStyle w:val="BodyText"/>
      </w:pPr>
      <w:r>
        <w:t xml:space="preserve">Karachi, Pakistan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Client Signature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Elite Care Nursing Services | Professional Healthcare Solutions in Karachi, Pakistan</w:t>
      </w:r>
    </w:p>
    <w:p>
      <w:pPr>
        <w:pStyle w:val="BodyText"/>
      </w:pPr>
      <w:r>
        <w:t xml:space="preserve">Registered Office: Clifton Block 5, Karachi | Phone: +92-21-3587-4421 | Email: info@elitecarekarachi.pk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Karachi, Pakistan</dc:title>
  <dc:creator/>
  <dc:language>en</dc:language>
  <cp:keywords/>
  <dcterms:created xsi:type="dcterms:W3CDTF">2026-10-10T06:28:25Z</dcterms:created>
  <dcterms:modified xsi:type="dcterms:W3CDTF">2026-10-10T06:28:25Z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