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Nursing</w:t>
      </w:r>
      <w:r>
        <w:t xml:space="preserve"> </w:t>
      </w:r>
      <w:r>
        <w:t xml:space="preserve">Services</w:t>
      </w:r>
      <w:r>
        <w:t xml:space="preserve"> </w:t>
      </w:r>
      <w:r>
        <w:t xml:space="preserve">Invoice</w:t>
      </w:r>
      <w:r>
        <w:t xml:space="preserve"> </w:t>
      </w:r>
      <w:r>
        <w:t xml:space="preserve">-</w:t>
      </w:r>
      <w:r>
        <w:t xml:space="preserve"> </w:t>
      </w:r>
      <w:r>
        <w:t xml:space="preserve">Lima,</w:t>
      </w:r>
      <w:r>
        <w:t xml:space="preserve"> </w:t>
      </w:r>
      <w:r>
        <w:t xml:space="preserve">Peru</w:t>
      </w:r>
    </w:p>
    <w:bookmarkStart w:id="20" w:name="andean-care-nursing-services-s.a.c."/>
    <w:p>
      <w:pPr>
        <w:pStyle w:val="Heading1"/>
      </w:pPr>
      <w:r>
        <w:t xml:space="preserve">Andean Care Nursing Services S.A.C.</w:t>
      </w:r>
    </w:p>
    <w:p>
      <w:pPr>
        <w:pStyle w:val="FirstParagraph"/>
      </w:pPr>
      <w:r>
        <w:t xml:space="preserve">Av. Javier Prado Este 4500, San Isidro</w:t>
      </w:r>
    </w:p>
    <w:p>
      <w:pPr>
        <w:pStyle w:val="BodyText"/>
      </w:pPr>
      <w:r>
        <w:t xml:space="preserve">Lima, Peru - Postal Code: 15046</w:t>
      </w:r>
    </w:p>
    <w:p>
      <w:pPr>
        <w:pStyle w:val="BodyText"/>
      </w:pPr>
      <w:r>
        <w:t xml:space="preserve">RUC: 20601234567</w:t>
      </w:r>
    </w:p>
    <w:p>
      <w:pPr>
        <w:pStyle w:val="BodyText"/>
      </w:pPr>
      <w:r>
        <w:t xml:space="preserve">Phone: +51 1 456 7890</w:t>
      </w:r>
    </w:p>
    <w:p>
      <w:pPr>
        <w:pStyle w:val="BodyText"/>
      </w:pPr>
      <w:r>
        <w:t xml:space="preserve">Email: billing@andeancareservices.pe</w:t>
      </w:r>
    </w:p>
    <w:bookmarkEnd w:id="20"/>
    <w:bookmarkStart w:id="21" w:name="invoice"/>
    <w:p>
      <w:pPr>
        <w:pStyle w:val="Heading2"/>
      </w:pPr>
      <w:r>
        <w:t xml:space="preserve">INVOICE</w:t>
      </w:r>
    </w:p>
    <w:p>
      <w:pPr>
        <w:pStyle w:val="FirstParagraph"/>
      </w:pPr>
      <w:r>
        <w:t xml:space="preserve">Invoice #: INV-2024-0892</w:t>
      </w:r>
    </w:p>
    <w:p>
      <w:pPr>
        <w:pStyle w:val="BodyText"/>
      </w:pPr>
      <w:r>
        <w:t xml:space="preserve">Date: October 15, 2024</w:t>
      </w:r>
    </w:p>
    <w:p>
      <w:pPr>
        <w:pStyle w:val="BodyText"/>
      </w:pPr>
      <w:r>
        <w:t xml:space="preserve">Due Date: November 15, 2024</w:t>
      </w:r>
    </w:p>
    <w:p>
      <w:pPr>
        <w:pStyle w:val="BodyText"/>
      </w:pPr>
      <w:r>
        <w:t xml:space="preserve">Payment Terms: Net 30</w:t>
      </w:r>
    </w:p>
    <w:bookmarkEnd w:id="21"/>
    <w:bookmarkStart w:id="22" w:name="bill-to"/>
    <w:p>
      <w:pPr>
        <w:pStyle w:val="Heading3"/>
      </w:pPr>
      <w:r>
        <w:t xml:space="preserve">BILL TO:</w:t>
      </w:r>
    </w:p>
    <w:p>
      <w:pPr>
        <w:pStyle w:val="FirstParagraph"/>
      </w:pPr>
      <w:r>
        <w:rPr>
          <w:bCs/>
          <w:b/>
        </w:rPr>
        <w:t xml:space="preserve">International Health Partners of Lima</w:t>
      </w:r>
    </w:p>
    <w:p>
      <w:pPr>
        <w:pStyle w:val="BodyText"/>
      </w:pPr>
      <w:r>
        <w:t xml:space="preserve">Av. Arequipa 2100, Miraflores</w:t>
      </w:r>
    </w:p>
    <w:p>
      <w:pPr>
        <w:pStyle w:val="BodyText"/>
      </w:pPr>
      <w:r>
        <w:t xml:space="preserve">Lima, Peru - Postal Code: 15074</w:t>
      </w:r>
    </w:p>
    <w:p>
      <w:pPr>
        <w:pStyle w:val="BodyText"/>
      </w:pPr>
      <w:r>
        <w:t xml:space="preserve">RUC: 20509876543</w:t>
      </w:r>
    </w:p>
    <w:p>
      <w:pPr>
        <w:pStyle w:val="BodyText"/>
      </w:pPr>
      <w:r>
        <w:t xml:space="preserve">Contact: Maria Rodriguez, Finance Director</w:t>
      </w:r>
    </w:p>
    <w:p>
      <w:pPr>
        <w:pStyle w:val="BodyText"/>
      </w:pPr>
      <w:r>
        <w:t xml:space="preserve">Email: accounts@ihplima.pe</w:t>
      </w:r>
    </w:p>
    <w:bookmarkEnd w:id="22"/>
    <w:bookmarkStart w:id="24" w:name="description-of-nursing-services-provided"/>
    <w:p>
      <w:pPr>
        <w:pStyle w:val="Heading3"/>
      </w:pPr>
      <w:r>
        <w:t xml:space="preserve">DESCRIPTION OF NURSING SERVICES PROVIDED</w:t>
      </w:r>
    </w:p>
    <w:p>
      <w:pPr>
        <w:pStyle w:val="FirstParagraph"/>
      </w:pPr>
      <w:r>
        <w:t xml:space="preserve">This invoice represents professional nursing services rendered in Lima, Peru, during the month of October 2024. All services were performed in accordance with the regulations established by the Ministry of Health of Peru (MINSA) and the National College of Nurses of Peru. The nursing staff provided specialized care, patient monitoring, medication administration, and health education services to patients under the supervision of licensed physicians at the International Health Partners facility.</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(PEN)</w:t>
            </w:r>
          </w:p>
        </w:tc>
        <w:tc>
          <w:tcPr/>
          <w:p>
            <w:pPr>
              <w:pStyle w:val="Compact"/>
              <w:jc w:val="left"/>
            </w:pPr>
            <w:r>
              <w:t xml:space="preserve">Total (PEN)</w:t>
            </w:r>
          </w:p>
        </w:tc>
      </w:tr>
      <w:tr>
        <w:tc>
          <w:tcPr/>
          <w:p>
            <w:pPr>
              <w:pStyle w:val="Compact"/>
              <w:jc w:val="left"/>
            </w:pPr>
            <w:r>
              <w:t xml:space="preserve">Registered Nurse - General Ward Care (40 hours/week)</w:t>
            </w:r>
          </w:p>
        </w:tc>
        <w:tc>
          <w:tcPr/>
          <w:p>
            <w:pPr>
              <w:pStyle w:val="Compact"/>
              <w:jc w:val="left"/>
            </w:pPr>
            <w:r>
              <w:t xml:space="preserve">4 weeks</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Specialized ICU Nursing Services (24-hour coverage)</w:t>
            </w:r>
          </w:p>
        </w:tc>
        <w:tc>
          <w:tcPr/>
          <w:p>
            <w:pPr>
              <w:pStyle w:val="Compact"/>
              <w:jc w:val="left"/>
            </w:pPr>
            <w:r>
              <w:t xml:space="preserve">4 weeks</w:t>
            </w:r>
          </w:p>
        </w:tc>
        <w:tc>
          <w:tcPr/>
          <w:p>
            <w:pPr>
              <w:pStyle w:val="Compact"/>
              <w:jc w:val="left"/>
            </w:pPr>
            <w:r>
              <w:t xml:space="preserve">2,500.00</w:t>
            </w:r>
          </w:p>
        </w:tc>
        <w:tc>
          <w:tcPr/>
          <w:p>
            <w:pPr>
              <w:pStyle w:val="Compact"/>
              <w:jc w:val="left"/>
            </w:pPr>
            <w:r>
              <w:t xml:space="preserve">10,000.00</w:t>
            </w:r>
          </w:p>
        </w:tc>
      </w:tr>
      <w:tr>
        <w:tc>
          <w:tcPr/>
          <w:p>
            <w:pPr>
              <w:pStyle w:val="Compact"/>
              <w:jc w:val="left"/>
            </w:pPr>
            <w:r>
              <w:t xml:space="preserve">Pediatric Nursing Care - Neonatal Unit</w:t>
            </w:r>
          </w:p>
        </w:tc>
        <w:tc>
          <w:tcPr/>
          <w:p>
            <w:pPr>
              <w:pStyle w:val="Compact"/>
              <w:jc w:val="left"/>
            </w:pPr>
            <w:r>
              <w:t xml:space="preserve">4 weeks</w:t>
            </w:r>
          </w:p>
        </w:tc>
        <w:tc>
          <w:tcPr/>
          <w:p>
            <w:pPr>
              <w:pStyle w:val="Compact"/>
              <w:jc w:val="left"/>
            </w:pPr>
            <w:r>
              <w:t xml:space="preserve">1,800.00</w:t>
            </w:r>
          </w:p>
        </w:tc>
        <w:tc>
          <w:tcPr/>
          <w:p>
            <w:pPr>
              <w:pStyle w:val="Compact"/>
              <w:jc w:val="left"/>
            </w:pPr>
            <w:r>
              <w:t xml:space="preserve">7,200.00</w:t>
            </w:r>
          </w:p>
        </w:tc>
      </w:tr>
      <w:tr>
        <w:tc>
          <w:tcPr/>
          <w:p>
            <w:pPr>
              <w:pStyle w:val="Compact"/>
              <w:jc w:val="left"/>
            </w:pPr>
            <w:r>
              <w:t xml:space="preserve">Geriatric Nursing Support Services</w:t>
            </w:r>
          </w:p>
        </w:tc>
        <w:tc>
          <w:tcPr/>
          <w:p>
            <w:pPr>
              <w:pStyle w:val="Compact"/>
              <w:jc w:val="left"/>
            </w:pPr>
            <w:r>
              <w:t xml:space="preserve">4 weeks</w:t>
            </w:r>
          </w:p>
        </w:tc>
        <w:tc>
          <w:tcPr/>
          <w:p>
            <w:pPr>
              <w:pStyle w:val="Compact"/>
              <w:jc w:val="left"/>
            </w:pPr>
            <w:r>
              <w:t xml:space="preserve">1,500.00</w:t>
            </w:r>
          </w:p>
        </w:tc>
        <w:tc>
          <w:tcPr/>
          <w:p>
            <w:pPr>
              <w:pStyle w:val="Compact"/>
              <w:jc w:val="left"/>
            </w:pPr>
            <w:r>
              <w:t xml:space="preserve">6,000.00</w:t>
            </w:r>
          </w:p>
        </w:tc>
      </w:tr>
      <w:tr>
        <w:tc>
          <w:tcPr/>
          <w:p>
            <w:pPr>
              <w:pStyle w:val="Compact"/>
              <w:jc w:val="left"/>
            </w:pPr>
            <w:r>
              <w:t xml:space="preserve">Emergency Room Nursing Staffing</w:t>
            </w:r>
          </w:p>
        </w:tc>
        <w:tc>
          <w:tcPr/>
          <w:p>
            <w:pPr>
              <w:pStyle w:val="Compact"/>
              <w:jc w:val="left"/>
            </w:pPr>
            <w:r>
              <w:t xml:space="preserve">4 weeks</w:t>
            </w:r>
          </w:p>
        </w:tc>
        <w:tc>
          <w:tcPr/>
          <w:p>
            <w:pPr>
              <w:pStyle w:val="Compact"/>
              <w:jc w:val="left"/>
            </w:pPr>
            <w:r>
              <w:t xml:space="preserve">2,000.00</w:t>
            </w:r>
          </w:p>
        </w:tc>
        <w:tc>
          <w:tcPr/>
          <w:p>
            <w:pPr>
              <w:pStyle w:val="Compact"/>
              <w:jc w:val="left"/>
            </w:pPr>
            <w:r>
              <w:t xml:space="preserve">8,000.00</w:t>
            </w:r>
          </w:p>
        </w:tc>
      </w:tr>
      <w:tr>
        <w:tc>
          <w:tcPr/>
          <w:p>
            <w:pPr>
              <w:pStyle w:val="Compact"/>
              <w:jc w:val="left"/>
            </w:pPr>
            <w:r>
              <w:t xml:space="preserve">Nursing Supervision and Quality Assurance</w:t>
            </w:r>
          </w:p>
        </w:tc>
        <w:tc>
          <w:tcPr/>
          <w:p>
            <w:pPr>
              <w:pStyle w:val="Compact"/>
              <w:jc w:val="left"/>
            </w:pPr>
            <w:r>
              <w:t xml:space="preserve">4 weeks</w:t>
            </w:r>
          </w:p>
        </w:tc>
        <w:tc>
          <w:tcPr/>
          <w:p>
            <w:pPr>
              <w:pStyle w:val="Compact"/>
              <w:jc w:val="left"/>
            </w:pPr>
            <w:r>
              <w:t xml:space="preserve">1,000.00</w:t>
            </w:r>
          </w:p>
        </w:tc>
        <w:tc>
          <w:tcPr/>
          <w:p>
            <w:pPr>
              <w:pStyle w:val="Compact"/>
              <w:jc w:val="left"/>
            </w:pPr>
            <w:r>
              <w:t xml:space="preserve">4,000.00</w:t>
            </w:r>
          </w:p>
        </w:tc>
      </w:tr>
      <w:tr>
        <w:tc>
          <w:tcPr/>
          <w:p>
            <w:pPr>
              <w:pStyle w:val="Compact"/>
              <w:jc w:val="left"/>
            </w:pPr>
            <w:r>
              <w:t xml:space="preserve">Patient Education and Health Promotion Programs</w:t>
            </w:r>
          </w:p>
        </w:tc>
        <w:tc>
          <w:tcPr/>
          <w:p>
            <w:pPr>
              <w:pStyle w:val="Compact"/>
              <w:jc w:val="left"/>
            </w:pPr>
            <w:r>
              <w:t xml:space="preserve">4 weeks</w:t>
            </w:r>
          </w:p>
        </w:tc>
        <w:tc>
          <w:tcPr/>
          <w:p>
            <w:pPr>
              <w:pStyle w:val="Compact"/>
              <w:jc w:val="left"/>
            </w:pPr>
            <w:r>
              <w:t xml:space="preserve">800.00</w:t>
            </w:r>
          </w:p>
        </w:tc>
        <w:tc>
          <w:tcPr/>
          <w:p>
            <w:pPr>
              <w:pStyle w:val="Compact"/>
              <w:jc w:val="left"/>
            </w:pPr>
            <w:r>
              <w:t xml:space="preserve">3,200.00</w:t>
            </w:r>
          </w:p>
        </w:tc>
      </w:tr>
      <w:tr>
        <w:tc>
          <w:tcPr/>
          <w:p>
            <w:pPr>
              <w:pStyle w:val="Compact"/>
              <w:jc w:val="left"/>
            </w:pPr>
            <w:r>
              <w:t xml:space="preserve">Medical Equipment Monitoring and Maintenance Support</w:t>
            </w:r>
          </w:p>
        </w:tc>
        <w:tc>
          <w:tcPr/>
          <w:p>
            <w:pPr>
              <w:pStyle w:val="Compact"/>
              <w:jc w:val="left"/>
            </w:pPr>
            <w:r>
              <w:t xml:space="preserve">4 weeks</w:t>
            </w:r>
          </w:p>
        </w:tc>
        <w:tc>
          <w:tcPr/>
          <w:p>
            <w:pPr>
              <w:pStyle w:val="Compact"/>
              <w:jc w:val="left"/>
            </w:pPr>
            <w:r>
              <w:t xml:space="preserve">600.00</w:t>
            </w:r>
          </w:p>
        </w:tc>
        <w:tc>
          <w:tcPr/>
          <w:p>
            <w:pPr>
              <w:pStyle w:val="Compact"/>
              <w:jc w:val="left"/>
            </w:pPr>
            <w:r>
              <w:t xml:space="preserve">2,400.00</w:t>
            </w:r>
          </w:p>
        </w:tc>
      </w:tr>
      <w:tr>
        <w:tc>
          <w:tcPr/>
          <w:p>
            <w:pPr>
              <w:pStyle w:val="Compact"/>
              <w:jc w:val="left"/>
            </w:pPr>
            <w:r>
              <w:t xml:space="preserve">Administrative Nursing Documentation Services</w:t>
            </w:r>
          </w:p>
        </w:tc>
        <w:tc>
          <w:tcPr/>
          <w:p>
            <w:pPr>
              <w:pStyle w:val="Compact"/>
              <w:jc w:val="left"/>
            </w:pPr>
            <w:r>
              <w:t xml:space="preserve">4 weeks</w:t>
            </w:r>
          </w:p>
        </w:tc>
        <w:tc>
          <w:tcPr/>
          <w:p>
            <w:pPr>
              <w:pStyle w:val="Compact"/>
              <w:jc w:val="left"/>
            </w:pPr>
            <w:r>
              <w:t xml:space="preserve">500.00</w:t>
            </w:r>
          </w:p>
        </w:tc>
        <w:tc>
          <w:tcPr/>
          <w:p>
            <w:pPr>
              <w:pStyle w:val="Compact"/>
              <w:jc w:val="left"/>
            </w:pPr>
            <w:r>
              <w:t xml:space="preserve">2,000.00</w:t>
            </w:r>
          </w:p>
        </w:tc>
      </w:tr>
    </w:tbl>
    <w:p>
      <w:pPr>
        <w:pStyle w:val="BodyText"/>
      </w:pPr>
      <w:r>
        <w:t xml:space="preserve">Subtotal:</w:t>
      </w:r>
    </w:p>
    <w:p>
      <w:pPr>
        <w:pStyle w:val="BodyText"/>
      </w:pPr>
      <w:r>
        <w:t xml:space="preserve">PEN 47,600.00</w:t>
      </w:r>
    </w:p>
    <w:p>
      <w:pPr>
        <w:pStyle w:val="BodyText"/>
      </w:pPr>
      <w:r>
        <w:t xml:space="preserve">IGV (18% VAT):</w:t>
      </w:r>
    </w:p>
    <w:p>
      <w:pPr>
        <w:pStyle w:val="BodyText"/>
      </w:pPr>
      <w:r>
        <w:t xml:space="preserve">PEN 8,568.00</w:t>
      </w:r>
    </w:p>
    <w:p>
      <w:pPr>
        <w:pStyle w:val="BodyText"/>
      </w:pPr>
      <w:r>
        <w:t xml:space="preserve">TOTAL AMOUNT DUE:</w:t>
      </w:r>
    </w:p>
    <w:p>
      <w:pPr>
        <w:pStyle w:val="BodyText"/>
      </w:pPr>
      <w:r>
        <w:t xml:space="preserve">PEN 56,168.00</w:t>
      </w:r>
    </w:p>
    <w:bookmarkStart w:id="23" w:name="terms-and-conditions"/>
    <w:p>
      <w:pPr>
        <w:pStyle w:val="Heading4"/>
      </w:pPr>
      <w:r>
        <w:t xml:space="preserve">TERMS AND CONDITIONS</w:t>
      </w:r>
    </w:p>
    <w:p>
      <w:pPr>
        <w:pStyle w:val="FirstParagraph"/>
      </w:pPr>
      <w:r>
        <w:t xml:space="preserve">1. Payment is due within 30 days from the date of this invoice. Late payments will incur a penalty of 1.5% per month on the outstanding balance, in accordance with Peruvian commercial law.</w:t>
      </w:r>
    </w:p>
    <w:p>
      <w:pPr>
        <w:pStyle w:val="BodyText"/>
      </w:pPr>
      <w:r>
        <w:t xml:space="preserve">2. All nursing services provided comply with the professional standards established by the National College of Nurses of Peru and the Ministry of Health regulations applicable in Lima, Peru.</w:t>
      </w:r>
    </w:p>
    <w:p>
      <w:pPr>
        <w:pStyle w:val="BodyText"/>
      </w:pPr>
      <w:r>
        <w:t xml:space="preserve">3. This invoice is issued in accordance with the SUNAT (Superintendencia Nacional de Aduanas y de Administración Tributaria) requirements for electronic invoicing in Peru.</w:t>
      </w:r>
    </w:p>
    <w:p>
      <w:pPr>
        <w:pStyle w:val="BodyText"/>
      </w:pPr>
      <w:r>
        <w:t xml:space="preserve">4. All nurses providing services are licensed professionals with valid credentials registered with the appropriate Peruvian health authorities.</w:t>
      </w:r>
    </w:p>
    <w:p>
      <w:pPr>
        <w:pStyle w:val="BodyText"/>
      </w:pPr>
      <w:r>
        <w:t xml:space="preserve">5. Payment should be made via bank transfer to our account at Banco de Crédito del Perú (BCP), Account Number: 194-567890-1-23, in favor of Andean Care Nursing Services S.A.C.</w:t>
      </w:r>
    </w:p>
    <w:p>
      <w:pPr>
        <w:pStyle w:val="BodyText"/>
      </w:pPr>
      <w:r>
        <w:t xml:space="preserve">6. Any disputes regarding this invoice must be raised within 15 days of receipt. After this period, the invoice will be considered accepted.</w:t>
      </w:r>
    </w:p>
    <w:p>
      <w:pPr>
        <w:pStyle w:val="BodyText"/>
      </w:pPr>
      <w:r>
        <w:t xml:space="preserve">7. This invoice represents services rendered exclusively in Lima, Peru, and is subject to Peruvian tax laws and regulations.</w:t>
      </w:r>
    </w:p>
    <w:p>
      <w:pPr>
        <w:pStyle w:val="BodyText"/>
      </w:pPr>
      <w:r>
        <w:t xml:space="preserve">8. Andean Care Nursing Services S.A.C. reserves the right to adjust rates with 30 days written notice for future service periods.</w:t>
      </w:r>
    </w:p>
    <w:p>
      <w:pPr>
        <w:pStyle w:val="BodyText"/>
      </w:pPr>
      <w:r>
        <w:t xml:space="preserve">9. All patient data handled by our nursing staff is protected under Peruvian data protection laws and hospital confidentiality policies.</w:t>
      </w:r>
    </w:p>
    <w:p>
      <w:pPr>
        <w:pStyle w:val="BodyText"/>
      </w:pPr>
      <w:r>
        <w:t xml:space="preserve">10. This document serves as an official record of nursing services provided and may be used for accounting, tax, and auditing purposes in Peru.</w:t>
      </w:r>
    </w:p>
    <w:bookmarkEnd w:id="23"/>
    <w:p>
      <w:pPr>
        <w:pStyle w:val="BodyText"/>
      </w:pPr>
      <w:r>
        <w:t xml:space="preserve">Thank you for choosing Andean Care Nursing Services S.A.C. for your healthcare staffing needs in Lima, Peru.</w:t>
      </w:r>
    </w:p>
    <w:p>
      <w:pPr>
        <w:pStyle w:val="BodyText"/>
      </w:pPr>
      <w:r>
        <w:t xml:space="preserve">For questions regarding this invoice, please contact our billing department at billing@andeancareservices.pe or call +51 1 456 7890.</w:t>
      </w:r>
    </w:p>
    <w:p>
      <w:pPr>
        <w:pStyle w:val="BodyText"/>
      </w:pPr>
      <w:r>
        <w:t xml:space="preserve">© 2024 Andean Care Nursing Services S.A.C. -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Nursing Services Invoice - Lima, Peru</dc:title>
  <dc:creator/>
  <dc:language>en</dc:language>
  <cp:keywords/>
  <dcterms:created xsi:type="dcterms:W3CDTF">2026-10-10T04:30:25Z</dcterms:created>
  <dcterms:modified xsi:type="dcterms:W3CDTF">2026-10-10T04:30:25Z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