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medcare-moscow-professional-services"/>
    <w:p>
      <w:pPr>
        <w:pStyle w:val="Heading1"/>
      </w:pPr>
      <w:r>
        <w:t xml:space="preserve">MedCare Moscow Professional Services</w:t>
      </w:r>
    </w:p>
    <w:p>
      <w:pPr>
        <w:pStyle w:val="FirstParagraph"/>
      </w:pPr>
      <w:r>
        <w:t xml:space="preserve">12/4 Tverskaya Street, Building 3</w:t>
      </w:r>
    </w:p>
    <w:p>
      <w:pPr>
        <w:pStyle w:val="BodyText"/>
      </w:pPr>
      <w:r>
        <w:t xml:space="preserve">Tverskoy District, Moscow, 125009, Russia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billing@medcare-moscow.ru</w:t>
      </w:r>
    </w:p>
    <w:p>
      <w:pPr>
        <w:pStyle w:val="BodyText"/>
      </w:pPr>
      <w:r>
        <w:t xml:space="preserve">INN (Tax ID): 7701234567 | KPP: 770101001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Nursing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Alexei Ivanovich Petrov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Leninsky Prospekt, Apt 12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Moscow, Russia, 119991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+7 (903) 555-01-99</w:t>
      </w:r>
    </w:p>
    <w:p>
      <w:pPr>
        <w:pStyle w:val="BodyText"/>
      </w:pPr>
      <w:r>
        <w:t xml:space="preserve">Invoice Information: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INV-RU-2023-0892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t xml:space="preserve">This document serves as a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specialized medical care provided within the jurisdiction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  <w:r>
        <w:t xml:space="preserve"> </w:t>
      </w:r>
      <w:r>
        <w:t xml:space="preserve">The services detailed below were rendered by a certified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operating under the strict medical regulations and standards of the Russian Federation.</w:t>
      </w:r>
      <w:r>
        <w:t xml:space="preserve"> </w:t>
      </w:r>
      <w:r>
        <w:t xml:space="preserve">This billing statement reflects the professional time, expertise, and medical supplies utilized during the provision of in-home and clinic-based nursing care.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Care Nursing (In-Home)</w:t>
            </w:r>
            <w:r>
              <w:br/>
            </w:r>
            <w:r>
              <w:t xml:space="preserve">Comprehensive patient assessment and monitoring provided by a licensed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at the client's residence in Moscow. Includes vital signs monitoring, medication administration, and wound care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Recovery Support</w:t>
            </w:r>
            <w:r>
              <w:br/>
            </w:r>
            <w:r>
              <w:t xml:space="preserve">Specialized nursing care for post-surgical recovery. The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provided daily dressing changes, pain management protocols, and mobility assistance in accordance with Moscow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Training</w:t>
            </w:r>
            <w:r>
              <w:br/>
            </w:r>
            <w:r>
              <w:t xml:space="preserve">Installation and calibration of home medical devices. The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educated the family on the proper usage of oxygen concentrators and blood pressure monitors within the home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Night Shift Coverage</w:t>
            </w:r>
            <w:r>
              <w:br/>
            </w:r>
            <w:r>
              <w:t xml:space="preserve">On-call nursing availability for urgent medical needs during night hours in</w:t>
            </w:r>
            <w:r>
              <w:t xml:space="preserve"> </w:t>
            </w:r>
            <w:r>
              <w:rPr>
                <w:bCs/>
                <w:b/>
              </w:rPr>
              <w:t xml:space="preserve">Russia Moscow</w:t>
            </w:r>
            <w:r>
              <w:t xml:space="preserve">. Includes rapid response to patient distress and coordination with local emergency services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Chronic Disease Management Consultation</w:t>
            </w:r>
            <w:r>
              <w:br/>
            </w:r>
            <w:r>
              <w:t xml:space="preserve">Detailed review of patient history and adjustment of care plans by a senior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. Focus on diabetes management and cardiovascular health monitoring specific to the patient's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&amp; Consumables</w:t>
            </w:r>
            <w:r>
              <w:br/>
            </w:r>
            <w:r>
              <w:t xml:space="preserve">Provision of sterile gauze, bandages, antiseptics, and syringes used during the nursing procedures. All materials meet the sanitary requirements of the Russian Ministry of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213,000.00 RUB</w:t>
      </w:r>
    </w:p>
    <w:p>
      <w:pPr>
        <w:pStyle w:val="BodyText"/>
      </w:pPr>
      <w:r>
        <w:t xml:space="preserve">VAT (20% - Russia Standard Rate):</w:t>
      </w:r>
      <w:r>
        <w:t xml:space="preserve"> </w:t>
      </w:r>
      <w:r>
        <w:t xml:space="preserve">42,600.00 RUB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-5,000.00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250,600.00 RUB</w:t>
      </w:r>
    </w:p>
    <w:p>
      <w:pPr>
        <w:pStyle w:val="BodyText"/>
      </w:pPr>
      <w:r>
        <w:t xml:space="preserve">Payment Terms &amp; Banking Details:</w:t>
      </w:r>
    </w:p>
    <w:p>
      <w:pPr>
        <w:pStyle w:val="BodyText"/>
      </w:pPr>
      <w:r>
        <w:t xml:space="preserve">Payment is due within 14 days of the invoice date. Please include the Invoice Number (INV-RU-2023-0892) in the payment reference.</w:t>
      </w:r>
      <w:r>
        <w:t xml:space="preserve"> </w:t>
      </w:r>
      <w:r>
        <w:t xml:space="preserve">All transactions are processed in Russian Rubles (RUB).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MedCare Moscow Professional Services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40702810000000012345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Important Notes: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confirms that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assigned to your case has completed all scheduled shifts and medical duties as agreed upon in the service contract.</w:t>
      </w:r>
      <w:r>
        <w:t xml:space="preserve"> </w:t>
      </w:r>
      <w:r>
        <w:t xml:space="preserve">The care provided adheres to the professional standards expected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for private medical assistance.</w:t>
      </w:r>
      <w:r>
        <w:t xml:space="preserve"> </w:t>
      </w:r>
      <w:r>
        <w:t xml:space="preserve">If there are any discrepancies regarding the hours logged or services rendered, please contact our billing department within 5 business days.</w:t>
      </w:r>
      <w:r>
        <w:t xml:space="preserve"> </w:t>
      </w:r>
      <w:r>
        <w:t xml:space="preserve">Failure to pay by the due date may result in a late fee of 0.5% per day on the outstanding balance.</w:t>
      </w:r>
    </w:p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Elena Sergeevna Volkova</w:t>
      </w:r>
    </w:p>
    <w:p>
      <w:pPr>
        <w:pStyle w:val="BodyText"/>
      </w:pPr>
      <w:r>
        <w:t xml:space="preserve">Head of Nursing Department</w:t>
      </w:r>
    </w:p>
    <w:p>
      <w:pPr>
        <w:pStyle w:val="BodyText"/>
      </w:pPr>
      <w:r>
        <w:t xml:space="preserve">MedCare Moscow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MedCare Moscow Professional Services LLC | Registered in Moscow, Russia</w:t>
      </w:r>
      <w:r>
        <w:br/>
      </w:r>
      <w:r>
        <w:t xml:space="preserve">This document is a valid legal invoice for tax and accounting purposes.</w:t>
      </w:r>
      <w:r>
        <w:br/>
      </w: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Moscow, Russia</dc:title>
  <dc:creator/>
  <dc:language>en</dc:language>
  <cp:keywords/>
  <dcterms:created xsi:type="dcterms:W3CDTF">2026-10-10T05:12:18Z</dcterms:created>
  <dcterms:modified xsi:type="dcterms:W3CDTF">2026-10-10T05:12:18Z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