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Nursing</w:t>
      </w:r>
      <w:r>
        <w:t xml:space="preserve"> </w:t>
      </w:r>
      <w:r>
        <w:t xml:space="preserve">Services</w:t>
      </w:r>
      <w:r>
        <w:t xml:space="preserve"> </w:t>
      </w:r>
      <w:r>
        <w:t xml:space="preserve">Invoice</w:t>
      </w:r>
      <w:r>
        <w:t xml:space="preserve"> </w:t>
      </w:r>
      <w:r>
        <w:t xml:space="preserve">-</w:t>
      </w:r>
      <w:r>
        <w:t xml:space="preserve"> </w:t>
      </w:r>
      <w:r>
        <w:t xml:space="preserve">Jeddah,</w:t>
      </w:r>
      <w:r>
        <w:t xml:space="preserve"> </w:t>
      </w:r>
      <w:r>
        <w:t xml:space="preserve">Saudi</w:t>
      </w:r>
      <w:r>
        <w:t xml:space="preserve"> </w:t>
      </w:r>
      <w:r>
        <w:t xml:space="preserve">Arabia</w:t>
      </w:r>
    </w:p>
    <w:bookmarkStart w:id="20" w:name="al-noor-medical-services"/>
    <w:p>
      <w:pPr>
        <w:pStyle w:val="Heading1"/>
      </w:pPr>
      <w:r>
        <w:t xml:space="preserve">Al-Noor Medical Services</w:t>
      </w:r>
    </w:p>
    <w:p>
      <w:pPr>
        <w:pStyle w:val="FirstParagraph"/>
      </w:pPr>
      <w:r>
        <w:t xml:space="preserve">Professional Nursing &amp; Healthcare Solutions</w:t>
      </w:r>
    </w:p>
    <w:p>
      <w:pPr>
        <w:pStyle w:val="BodyText"/>
      </w:pPr>
      <w:r>
        <w:t xml:space="preserve">Commercial Registration No.: 1010345678</w:t>
      </w:r>
    </w:p>
    <w:p>
      <w:pPr>
        <w:pStyle w:val="BodyText"/>
      </w:pPr>
      <w:r>
        <w:t xml:space="preserve">VAT Registration No.: 310123456700003</w:t>
      </w:r>
    </w:p>
    <w:p>
      <w:pPr>
        <w:pStyle w:val="BodyText"/>
      </w:pPr>
      <w:r>
        <w:t xml:space="preserve">Address: Al-Rawdah District, King Abdulaziz Road</w:t>
      </w:r>
    </w:p>
    <w:p>
      <w:pPr>
        <w:pStyle w:val="BodyText"/>
      </w:pPr>
      <w:r>
        <w:t xml:space="preserve">Jeddah, Makkah Province, Saudi Arabia</w:t>
      </w:r>
    </w:p>
    <w:p>
      <w:pPr>
        <w:pStyle w:val="BodyText"/>
      </w:pPr>
      <w:r>
        <w:t xml:space="preserve">Phone: +966 12 345 6789</w:t>
      </w:r>
    </w:p>
    <w:p>
      <w:pPr>
        <w:pStyle w:val="BodyText"/>
      </w:pPr>
      <w:r>
        <w:t xml:space="preserve">Email: billing@alnoormedical.sa</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INV-JED-2024-0892</w:t>
      </w:r>
    </w:p>
    <w:p>
      <w:pPr>
        <w:pStyle w:val="BodyText"/>
      </w:pPr>
      <w:r>
        <w:rPr>
          <w:bCs/>
          <w:b/>
        </w:rPr>
        <w:t xml:space="preserve">Date of Issue:</w:t>
      </w:r>
      <w:r>
        <w:t xml:space="preserve"> </w:t>
      </w:r>
      <w:r>
        <w:t xml:space="preserve">October 15, 2024</w:t>
      </w:r>
    </w:p>
    <w:p>
      <w:pPr>
        <w:pStyle w:val="BodyText"/>
      </w:pPr>
      <w:r>
        <w:rPr>
          <w:bCs/>
          <w:b/>
        </w:rPr>
        <w:t xml:space="preserve">Due Date:</w:t>
      </w:r>
      <w:r>
        <w:t xml:space="preserve"> </w:t>
      </w:r>
      <w:r>
        <w:t xml:space="preserve">November 15, 2024</w:t>
      </w:r>
    </w:p>
    <w:p>
      <w:pPr>
        <w:pStyle w:val="BodyText"/>
      </w:pPr>
      <w:r>
        <w:rPr>
          <w:bCs/>
          <w:b/>
        </w:rPr>
        <w:t xml:space="preserve">Service Period:</w:t>
      </w:r>
      <w:r>
        <w:t xml:space="preserve"> </w:t>
      </w:r>
      <w:r>
        <w:t xml:space="preserve">September 1 - September 30, 2024</w:t>
      </w:r>
    </w:p>
    <w:p>
      <w:pPr>
        <w:pStyle w:val="BodyText"/>
      </w:pPr>
      <w:r>
        <w:rPr>
          <w:bCs/>
          <w:b/>
        </w:rPr>
        <w:t xml:space="preserve">Payment Terms:</w:t>
      </w:r>
      <w:r>
        <w:t xml:space="preserve"> </w:t>
      </w:r>
      <w:r>
        <w:t xml:space="preserve">Net 30 Days</w:t>
      </w:r>
    </w:p>
    <w:bookmarkEnd w:id="21"/>
    <w:bookmarkStart w:id="22" w:name="bill-to"/>
    <w:p>
      <w:pPr>
        <w:pStyle w:val="Heading3"/>
      </w:pPr>
      <w:r>
        <w:t xml:space="preserve">Bill To:</w:t>
      </w:r>
    </w:p>
    <w:p>
      <w:pPr>
        <w:pStyle w:val="FirstParagraph"/>
      </w:pPr>
      <w:r>
        <w:rPr>
          <w:bCs/>
          <w:b/>
        </w:rPr>
        <w:t xml:space="preserve">Al-Malik Family Healthcare</w:t>
      </w:r>
    </w:p>
    <w:p>
      <w:pPr>
        <w:pStyle w:val="BodyText"/>
      </w:pPr>
      <w:r>
        <w:t xml:space="preserve">Attn: Mr. Ahmed Al-Malik, Family Head</w:t>
      </w:r>
    </w:p>
    <w:p>
      <w:pPr>
        <w:pStyle w:val="BodyText"/>
      </w:pPr>
      <w:r>
        <w:t xml:space="preserve">Residence: Al-Shati District, Prince Mohammed Bin Abdulaziz Street</w:t>
      </w:r>
    </w:p>
    <w:p>
      <w:pPr>
        <w:pStyle w:val="BodyText"/>
      </w:pPr>
      <w:r>
        <w:t xml:space="preserve">Jeddah, Makkah Province, Saudi Arabia</w:t>
      </w:r>
    </w:p>
    <w:p>
      <w:pPr>
        <w:pStyle w:val="BodyText"/>
      </w:pPr>
      <w:r>
        <w:t xml:space="preserve">Phone: +966 55 123 4567</w:t>
      </w:r>
    </w:p>
    <w:p>
      <w:pPr>
        <w:pStyle w:val="BodyText"/>
      </w:pPr>
      <w:r>
        <w:t xml:space="preserve">Email: ahmed.malik@email.sa</w:t>
      </w:r>
    </w:p>
    <w:p>
      <w:pPr>
        <w:pStyle w:val="BodyText"/>
      </w:pPr>
      <w:r>
        <w:t xml:space="preserve">Client Reference: AMF-2024-09</w:t>
      </w:r>
    </w:p>
    <w:bookmarkEnd w:id="22"/>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Nursing Services</w:t>
            </w:r>
          </w:p>
        </w:tc>
        <w:tc>
          <w:tcPr/>
          <w:p>
            <w:pPr>
              <w:pStyle w:val="Compact"/>
              <w:jc w:val="left"/>
            </w:pPr>
            <w:r>
              <w:t xml:space="preserve">Hours/Units</w:t>
            </w:r>
          </w:p>
        </w:tc>
        <w:tc>
          <w:tcPr/>
          <w:p>
            <w:pPr>
              <w:pStyle w:val="Compact"/>
              <w:jc w:val="left"/>
            </w:pPr>
            <w:r>
              <w:t xml:space="preserve">Rate (SAR)</w:t>
            </w:r>
          </w:p>
        </w:tc>
        <w:tc>
          <w:tcPr/>
          <w:p>
            <w:pPr>
              <w:pStyle w:val="Compact"/>
              <w:jc w:val="left"/>
            </w:pPr>
            <w:r>
              <w:t xml:space="preserve">Amount (SAR)</w:t>
            </w:r>
          </w:p>
        </w:tc>
      </w:tr>
      <w:tr>
        <w:tc>
          <w:tcPr/>
          <w:p>
            <w:pPr>
              <w:pStyle w:val="Compact"/>
              <w:jc w:val="left"/>
            </w:pPr>
            <w:r>
              <w:t xml:space="preserve">1</w:t>
            </w:r>
          </w:p>
        </w:tc>
        <w:tc>
          <w:tcPr/>
          <w:p>
            <w:pPr>
              <w:pStyle w:val="Compact"/>
              <w:jc w:val="left"/>
            </w:pPr>
            <w:r>
              <w:rPr>
                <w:bCs/>
                <w:b/>
              </w:rPr>
              <w:t xml:space="preserve">Professional Private Nurse - Full-Time Care</w:t>
            </w:r>
            <w:r>
              <w:br/>
            </w:r>
            <w:r>
              <w:t xml:space="preserve">Provision of a licensed registered nurse for comprehensive in-home patient care. Services include vital signs monitoring, medication administration, wound care management, and daily health assessments. Nurse is fully certified by the Saudi Commission for Health Specialties (SCFHS) and operates in compliance with Saudi Arabian healthcare regulations.</w:t>
            </w:r>
          </w:p>
        </w:tc>
        <w:tc>
          <w:tcPr/>
          <w:p>
            <w:pPr>
              <w:pStyle w:val="Compact"/>
              <w:jc w:val="left"/>
            </w:pPr>
            <w:r>
              <w:t xml:space="preserve">160</w:t>
            </w:r>
          </w:p>
        </w:tc>
        <w:tc>
          <w:tcPr/>
          <w:p>
            <w:pPr>
              <w:pStyle w:val="Compact"/>
              <w:jc w:val="left"/>
            </w:pPr>
            <w:r>
              <w:t xml:space="preserve">150.00</w:t>
            </w:r>
          </w:p>
        </w:tc>
        <w:tc>
          <w:tcPr/>
          <w:p>
            <w:pPr>
              <w:pStyle w:val="Compact"/>
              <w:jc w:val="left"/>
            </w:pPr>
            <w:r>
              <w:t xml:space="preserve">24,000.00</w:t>
            </w:r>
          </w:p>
        </w:tc>
      </w:tr>
      <w:tr>
        <w:tc>
          <w:tcPr/>
          <w:p>
            <w:pPr>
              <w:pStyle w:val="Compact"/>
              <w:jc w:val="left"/>
            </w:pPr>
            <w:r>
              <w:t xml:space="preserve">2</w:t>
            </w:r>
          </w:p>
        </w:tc>
        <w:tc>
          <w:tcPr/>
          <w:p>
            <w:pPr>
              <w:pStyle w:val="Compact"/>
              <w:jc w:val="left"/>
            </w:pPr>
            <w:r>
              <w:rPr>
                <w:bCs/>
                <w:b/>
              </w:rPr>
              <w:t xml:space="preserve">Specialized Post-Operative Nursing Care</w:t>
            </w:r>
            <w:r>
              <w:br/>
            </w:r>
            <w:r>
              <w:t xml:space="preserve">Dedicated nursing support for post-surgical recovery including pain management, mobility assistance, and surgical site monitoring. Services provided by a nurse with specialized training in post-operative care protocols as required by Jeddah healthcare standards.</w:t>
            </w:r>
          </w:p>
        </w:tc>
        <w:tc>
          <w:tcPr/>
          <w:p>
            <w:pPr>
              <w:pStyle w:val="Compact"/>
              <w:jc w:val="left"/>
            </w:pPr>
            <w:r>
              <w:t xml:space="preserve">40</w:t>
            </w:r>
          </w:p>
        </w:tc>
        <w:tc>
          <w:tcPr/>
          <w:p>
            <w:pPr>
              <w:pStyle w:val="Compact"/>
              <w:jc w:val="left"/>
            </w:pPr>
            <w:r>
              <w:t xml:space="preserve">175.00</w:t>
            </w:r>
          </w:p>
        </w:tc>
        <w:tc>
          <w:tcPr/>
          <w:p>
            <w:pPr>
              <w:pStyle w:val="Compact"/>
              <w:jc w:val="left"/>
            </w:pPr>
            <w:r>
              <w:t xml:space="preserve">7,000.00</w:t>
            </w:r>
          </w:p>
        </w:tc>
      </w:tr>
      <w:tr>
        <w:tc>
          <w:tcPr/>
          <w:p>
            <w:pPr>
              <w:pStyle w:val="Compact"/>
              <w:jc w:val="left"/>
            </w:pPr>
            <w:r>
              <w:t xml:space="preserve">3</w:t>
            </w:r>
          </w:p>
        </w:tc>
        <w:tc>
          <w:tcPr/>
          <w:p>
            <w:pPr>
              <w:pStyle w:val="Compact"/>
              <w:jc w:val="left"/>
            </w:pPr>
            <w:r>
              <w:rPr>
                <w:bCs/>
                <w:b/>
              </w:rPr>
              <w:t xml:space="preserve">Medical Equipment Setup &amp; Monitoring</w:t>
            </w:r>
            <w:r>
              <w:br/>
            </w:r>
            <w:r>
              <w:t xml:space="preserve">Installation, calibration, and daily monitoring of medical equipment including oxygen concentrators, blood pressure monitors, and glucose testing devices. Nurse ensures all equipment meets Saudi Food and Drug Authority (SFDA) safety standards.</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4</w:t>
            </w:r>
          </w:p>
        </w:tc>
        <w:tc>
          <w:tcPr/>
          <w:p>
            <w:pPr>
              <w:pStyle w:val="Compact"/>
              <w:jc w:val="left"/>
            </w:pPr>
            <w:r>
              <w:rPr>
                <w:bCs/>
                <w:b/>
              </w:rPr>
              <w:t xml:space="preserve">Healthcare Coordination &amp; Documentation</w:t>
            </w:r>
            <w:r>
              <w:br/>
            </w:r>
            <w:r>
              <w:t xml:space="preserve">Comprehensive medical record keeping, coordination with attending physicians in Jeddah hospitals, and preparation of detailed health reports for family members. Includes bilingual documentation (Arabic/English) as per Saudi healthcare requirements.</w:t>
            </w:r>
          </w:p>
        </w:tc>
        <w:tc>
          <w:tcPr/>
          <w:p>
            <w:pPr>
              <w:pStyle w:val="Compact"/>
              <w:jc w:val="left"/>
            </w:pPr>
            <w:r>
              <w:t xml:space="preserve">1</w:t>
            </w:r>
          </w:p>
        </w:tc>
        <w:tc>
          <w:tcPr/>
          <w:p>
            <w:pPr>
              <w:pStyle w:val="Compact"/>
              <w:jc w:val="left"/>
            </w:pPr>
            <w:r>
              <w:t xml:space="preserve">800.00</w:t>
            </w:r>
          </w:p>
        </w:tc>
        <w:tc>
          <w:tcPr/>
          <w:p>
            <w:pPr>
              <w:pStyle w:val="Compact"/>
              <w:jc w:val="left"/>
            </w:pPr>
            <w:r>
              <w:t xml:space="preserve">800.00</w:t>
            </w:r>
          </w:p>
        </w:tc>
      </w:tr>
      <w:tr>
        <w:tc>
          <w:tcPr/>
          <w:p>
            <w:pPr>
              <w:pStyle w:val="Compact"/>
              <w:jc w:val="left"/>
            </w:pPr>
            <w:r>
              <w:t xml:space="preserve">5</w:t>
            </w:r>
          </w:p>
        </w:tc>
        <w:tc>
          <w:tcPr/>
          <w:p>
            <w:pPr>
              <w:pStyle w:val="Compact"/>
              <w:jc w:val="left"/>
            </w:pPr>
            <w:r>
              <w:rPr>
                <w:bCs/>
                <w:b/>
              </w:rPr>
              <w:t xml:space="preserve">Emergency Response &amp; On-Call Nursing Support</w:t>
            </w:r>
            <w:r>
              <w:br/>
            </w:r>
            <w:r>
              <w:t xml:space="preserve">24/7 emergency nursing availability for urgent medical situations. Includes rapid response to medical emergencies, coordination with Jeddah emergency services, and immediate intervention as needed.</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6</w:t>
            </w:r>
          </w:p>
        </w:tc>
        <w:tc>
          <w:tcPr/>
          <w:p>
            <w:pPr>
              <w:pStyle w:val="Compact"/>
              <w:jc w:val="left"/>
            </w:pPr>
            <w:r>
              <w:rPr>
                <w:bCs/>
                <w:b/>
              </w:rPr>
              <w:t xml:space="preserve">Patient Education &amp; Family Training</w:t>
            </w:r>
            <w:r>
              <w:br/>
            </w:r>
            <w:r>
              <w:t xml:space="preserve">Educational sessions for family members on patient care techniques, medication management, and emergency procedures. Nurse provides comprehensive training to ensure continuity of care in accordance with Saudi Arabian healthcare guidelines.</w:t>
            </w:r>
          </w:p>
        </w:tc>
        <w:tc>
          <w:tcPr/>
          <w:p>
            <w:pPr>
              <w:pStyle w:val="Compact"/>
              <w:jc w:val="left"/>
            </w:pPr>
            <w:r>
              <w:t xml:space="preserve">8</w:t>
            </w:r>
          </w:p>
        </w:tc>
        <w:tc>
          <w:tcPr/>
          <w:p>
            <w:pPr>
              <w:pStyle w:val="Compact"/>
              <w:jc w:val="left"/>
            </w:pPr>
            <w:r>
              <w:t xml:space="preserve">125.00</w:t>
            </w:r>
          </w:p>
        </w:tc>
        <w:tc>
          <w:tcPr/>
          <w:p>
            <w:pPr>
              <w:pStyle w:val="Compact"/>
              <w:jc w:val="left"/>
            </w:pPr>
            <w:r>
              <w:t xml:space="preserve">1,000.00</w:t>
            </w:r>
          </w:p>
        </w:tc>
      </w:tr>
    </w:tbl>
    <w:p>
      <w:pPr>
        <w:pStyle w:val="BodyText"/>
      </w:pPr>
      <w:r>
        <w:t xml:space="preserve">Subtotal:</w:t>
      </w:r>
      <w:r>
        <w:t xml:space="preserve"> </w:t>
      </w:r>
      <w:r>
        <w:t xml:space="preserve">35,500.00 SAR</w:t>
      </w:r>
    </w:p>
    <w:p>
      <w:pPr>
        <w:pStyle w:val="BodyText"/>
      </w:pPr>
      <w:r>
        <w:t xml:space="preserve">VAT (15%):</w:t>
      </w:r>
      <w:r>
        <w:t xml:space="preserve"> </w:t>
      </w:r>
      <w:r>
        <w:t xml:space="preserve">5,325.00 SAR</w:t>
      </w:r>
    </w:p>
    <w:p>
      <w:pPr>
        <w:pStyle w:val="BodyText"/>
      </w:pPr>
      <w:r>
        <w:t xml:space="preserve">Total Amount Due:</w:t>
      </w:r>
      <w:r>
        <w:t xml:space="preserve"> </w:t>
      </w:r>
      <w:r>
        <w:t xml:space="preserve">40,825.00 SAR</w:t>
      </w:r>
    </w:p>
    <w:bookmarkStart w:id="23" w:name="terms-conditions-important-notes"/>
    <w:p>
      <w:pPr>
        <w:pStyle w:val="Heading3"/>
      </w:pPr>
      <w:r>
        <w:t xml:space="preserve">Terms, Conditions &amp; Important Notes:</w:t>
      </w:r>
    </w:p>
    <w:p>
      <w:pPr>
        <w:pStyle w:val="FirstParagraph"/>
      </w:pPr>
      <w:r>
        <w:t xml:space="preserve">1. This invoice is issued in accordance with the regulations of the Zakat, Tax and Customs Authority (ZATCA) of Saudi Arabia. All services are subject to 15% Value Added Tax (VAT) as mandated by Saudi Arabian law.</w:t>
      </w:r>
    </w:p>
    <w:p>
      <w:pPr>
        <w:pStyle w:val="BodyText"/>
      </w:pPr>
      <w:r>
        <w:t xml:space="preserve">2. Payment is due within 30 days of the invoice date. Late payments may incur a penalty of 2% per month on the outstanding balance, in compliance with Saudi Arabian commercial regulations.</w:t>
      </w:r>
    </w:p>
    <w:p>
      <w:pPr>
        <w:pStyle w:val="BodyText"/>
      </w:pPr>
      <w:r>
        <w:t xml:space="preserve">3. All nursing services are provided by licensed professionals registered with the Saudi Commission for Health Specialties (SCFHS). Each nurse assigned to your care meets the stringent requirements for practicing healthcare in Jeddah and the Kingdom of Saudi Arabia.</w:t>
      </w:r>
    </w:p>
    <w:p>
      <w:pPr>
        <w:pStyle w:val="BodyText"/>
      </w:pPr>
      <w:r>
        <w:t xml:space="preserve">4. Payment can be made via bank transfer to our account at Al Rajhi Bank, Jeddah Branch. Account details are provided separately. Please reference the invoice number INV-JED-2024-0892 when making payment.</w:t>
      </w:r>
    </w:p>
    <w:p>
      <w:pPr>
        <w:pStyle w:val="BodyText"/>
      </w:pPr>
      <w:r>
        <w:t xml:space="preserve">5. All medical records and patient information are handled with strict confidentiality in accordance with Saudi Arabian data protection laws and healthcare privacy regulations.</w:t>
      </w:r>
    </w:p>
    <w:p>
      <w:pPr>
        <w:pStyle w:val="BodyText"/>
      </w:pPr>
      <w:r>
        <w:t xml:space="preserve">6. Any disputes regarding this invoice must be raised within 14 days of receipt. Our billing department in Jeddah is available to address any questions or concerns regarding the services rendered.</w:t>
      </w:r>
    </w:p>
    <w:p>
      <w:pPr>
        <w:pStyle w:val="BodyText"/>
      </w:pPr>
      <w:r>
        <w:t xml:space="preserve">7. This invoice represents professional nursing services rendered in the Kingdom of Saudi Arabia and is subject to the laws and regulations governing healthcare services in Jeddah and the broader region.</w:t>
      </w:r>
    </w:p>
    <w:bookmarkEnd w:id="23"/>
    <w:p>
      <w:pPr>
        <w:pStyle w:val="BodyText"/>
      </w:pPr>
      <w:r>
        <w:t xml:space="preserve">[Company Stamp &amp; Authorized Signature]</w:t>
      </w:r>
    </w:p>
    <w:p>
      <w:pPr>
        <w:pStyle w:val="BodyText"/>
      </w:pPr>
      <w:r>
        <w:t xml:space="preserve">Saudi Arabia - Jeddah</w:t>
      </w:r>
    </w:p>
    <w:p>
      <w:pPr>
        <w:pStyle w:val="BodyText"/>
      </w:pPr>
      <w:r>
        <w:t xml:space="preserve">Al-Noor Medical Services | Professional Nursing Care in Jeddah, Saudi Arabia</w:t>
      </w:r>
    </w:p>
    <w:p>
      <w:pPr>
        <w:pStyle w:val="BodyText"/>
      </w:pPr>
      <w:r>
        <w:t xml:space="preserve">This is an official tax invoice compliant with ZATCA regulations</w:t>
      </w:r>
    </w:p>
    <w:p>
      <w:pPr>
        <w:pStyle w:val="BodyText"/>
      </w:pPr>
      <w:r>
        <w:t xml:space="preserve">Thank you for choosing our professional nursing services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Nursing Services Invoice - Jeddah, Saudi Arabia</dc:title>
  <dc:creator/>
  <dc:language>en</dc:language>
  <cp:keywords/>
  <dcterms:created xsi:type="dcterms:W3CDTF">2026-10-10T03:42:45Z</dcterms:created>
  <dcterms:modified xsi:type="dcterms:W3CDTF">2026-10-10T03:42:45Z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