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riyadh-elite-nursing-solutions"/>
    <w:p>
      <w:pPr>
        <w:pStyle w:val="Heading1"/>
      </w:pPr>
      <w:r>
        <w:t xml:space="preserve">Riyadh Elite Nursing Solutions</w:t>
      </w:r>
    </w:p>
    <w:p>
      <w:pPr>
        <w:pStyle w:val="FirstParagraph"/>
      </w:pPr>
      <w:r>
        <w:t xml:space="preserve">Commercial Registration (CR): 1010XXXXXX</w:t>
      </w:r>
    </w:p>
    <w:p>
      <w:pPr>
        <w:pStyle w:val="BodyText"/>
      </w:pPr>
      <w:r>
        <w:t xml:space="preserve">VAT Registration Number: 3000XXXXXX9990003</w:t>
      </w:r>
    </w:p>
    <w:p>
      <w:pPr>
        <w:pStyle w:val="BodyText"/>
      </w:pPr>
      <w:r>
        <w:t xml:space="preserve">Address: Olaya District, King Fahd Road, Building 45, Floor 3</w:t>
      </w:r>
    </w:p>
    <w:p>
      <w:pPr>
        <w:pStyle w:val="BodyText"/>
      </w:pPr>
      <w:r>
        <w:t xml:space="preserve">Riyadh, 12211, Saudi Arabia</w:t>
      </w:r>
    </w:p>
    <w:p>
      <w:pPr>
        <w:pStyle w:val="BodyText"/>
      </w:pPr>
      <w:r>
        <w:t xml:space="preserve">Email: billing@riyadhelitenursing.sa | Phone: +966 11 XXX XXXX</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p>
      <w:pPr>
        <w:pStyle w:val="BodyText"/>
      </w:pPr>
      <w:r>
        <w:t xml:space="preserve">VAT Compliant (15%)</w:t>
      </w:r>
    </w:p>
    <w:bookmarkEnd w:id="21"/>
    <w:bookmarkStart w:id="22" w:name="bill-to"/>
    <w:p>
      <w:pPr>
        <w:pStyle w:val="Heading3"/>
      </w:pPr>
      <w:r>
        <w:t xml:space="preserve">Bill To:</w:t>
      </w:r>
    </w:p>
    <w:p>
      <w:pPr>
        <w:pStyle w:val="FirstParagraph"/>
      </w:pPr>
      <w:r>
        <w:rPr>
          <w:bCs/>
          <w:b/>
        </w:rPr>
        <w:t xml:space="preserve">Al-Faisal Private Healthcare Group</w:t>
      </w:r>
    </w:p>
    <w:p>
      <w:pPr>
        <w:pStyle w:val="BodyText"/>
      </w:pPr>
      <w:r>
        <w:t xml:space="preserve">Attn: Procurement Department</w:t>
      </w:r>
    </w:p>
    <w:p>
      <w:pPr>
        <w:pStyle w:val="BodyText"/>
      </w:pPr>
      <w:r>
        <w:t xml:space="preserve">Address: Al Malqa District, King Khalid Road</w:t>
      </w:r>
    </w:p>
    <w:p>
      <w:pPr>
        <w:pStyle w:val="BodyText"/>
      </w:pPr>
      <w:r>
        <w:t xml:space="preserve">Riyadh, 12345, Saudi Arabia</w:t>
      </w:r>
    </w:p>
    <w:p>
      <w:pPr>
        <w:pStyle w:val="BodyText"/>
      </w:pPr>
      <w:r>
        <w:t xml:space="preserve">VAT Number: 3100XXXXXX9990003</w:t>
      </w:r>
    </w:p>
    <w:bookmarkEnd w:id="22"/>
    <w:bookmarkStart w:id="23" w:name="service-location"/>
    <w:p>
      <w:pPr>
        <w:pStyle w:val="Heading3"/>
      </w:pPr>
      <w:r>
        <w:t xml:space="preserve">Service Location:</w:t>
      </w:r>
    </w:p>
    <w:p>
      <w:pPr>
        <w:pStyle w:val="FirstParagraph"/>
      </w:pPr>
      <w:r>
        <w:rPr>
          <w:bCs/>
          <w:b/>
        </w:rPr>
        <w:t xml:space="preserve">Riyadh Medical Center - Ward 4</w:t>
      </w:r>
    </w:p>
    <w:p>
      <w:pPr>
        <w:pStyle w:val="BodyText"/>
      </w:pPr>
      <w:r>
        <w:t xml:space="preserve">Al Olaya, Riyadh, Saudi Arabia</w:t>
      </w:r>
    </w:p>
    <w:p>
      <w:pPr>
        <w:pStyle w:val="BodyText"/>
      </w:pPr>
      <w:r>
        <w:t xml:space="preserve">Contact Person: Dr. Ahmed Al-Saud</w:t>
      </w:r>
    </w:p>
    <w:p>
      <w:pPr>
        <w:pStyle w:val="BodyText"/>
      </w:pPr>
      <w:r>
        <w:t xml:space="preserve">Phone: +966 50 XXX XXXX</w:t>
      </w:r>
    </w:p>
    <w:bookmarkEnd w:id="23"/>
    <w:p>
      <w:pPr>
        <w:pStyle w:val="BodyText"/>
      </w:pPr>
      <w:r>
        <w:rPr>
          <w:bCs/>
          <w:b/>
        </w:rPr>
        <w:t xml:space="preserve">Subject: Professional Nursing Staffing and Clinical Support Services</w:t>
      </w:r>
    </w:p>
    <w:p>
      <w:pPr>
        <w:pStyle w:val="BodyText"/>
      </w:pPr>
      <w:r>
        <w:t xml:space="preserve">This invoice represents the comprehensive billing for specialized nursing services provided by Riyadh Elite Nursing Solutions to Al-Faisal Private Healthcare Group during the period of October 1, 2023, to October 31, 2023. In accordance with the Ministry of Health regulations in Saudi Arabia, all deployed nurses hold valid practicing licenses and have completed the necessary Saudization and localization training requirements. The services rendered include critical care monitoring, patient administration, and emergency response support within the Riyadh metropolitan area.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Nursing Services</w:t>
            </w:r>
          </w:p>
        </w:tc>
        <w:tc>
          <w:tcPr/>
          <w:p>
            <w:pPr>
              <w:pStyle w:val="Compact"/>
              <w:jc w:val="left"/>
            </w:pPr>
            <w:r>
              <w:t xml:space="preserve">Quantity / Hours</w:t>
            </w:r>
          </w:p>
        </w:tc>
        <w:tc>
          <w:tcPr/>
          <w:p>
            <w:pPr>
              <w:pStyle w:val="Compact"/>
              <w:jc w:val="left"/>
            </w:pPr>
            <w:r>
              <w:t xml:space="preserve">Unit 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rPr>
                <w:bCs/>
                <w:b/>
              </w:rPr>
              <w:t xml:space="preserve">Senior Registered Nurse (ICU Specialist)</w:t>
            </w:r>
            <w:r>
              <w:br/>
            </w:r>
            <w:r>
              <w:t xml:space="preserve">Provision of 24/7 intensive care nursing support. Includes hemodynamic monitoring, ventilator management, and medication administration for critical patients in Riyadh Medical Center.</w:t>
            </w:r>
          </w:p>
        </w:tc>
        <w:tc>
          <w:tcPr/>
          <w:p>
            <w:pPr>
              <w:pStyle w:val="Compact"/>
              <w:jc w:val="left"/>
            </w:pPr>
            <w:r>
              <w:t xml:space="preserve">160 Hours</w:t>
            </w:r>
          </w:p>
        </w:tc>
        <w:tc>
          <w:tcPr/>
          <w:p>
            <w:pPr>
              <w:pStyle w:val="Compact"/>
              <w:jc w:val="left"/>
            </w:pPr>
            <w:r>
              <w:t xml:space="preserve">150.00</w:t>
            </w:r>
          </w:p>
        </w:tc>
        <w:tc>
          <w:tcPr/>
          <w:p>
            <w:pPr>
              <w:pStyle w:val="Compact"/>
              <w:jc w:val="left"/>
            </w:pPr>
            <w:r>
              <w:t xml:space="preserve">24,000.00</w:t>
            </w:r>
          </w:p>
        </w:tc>
      </w:tr>
      <w:tr>
        <w:tc>
          <w:tcPr/>
          <w:p>
            <w:pPr>
              <w:pStyle w:val="Compact"/>
              <w:jc w:val="left"/>
            </w:pPr>
            <w:r>
              <w:t xml:space="preserve">2</w:t>
            </w:r>
          </w:p>
        </w:tc>
        <w:tc>
          <w:tcPr/>
          <w:p>
            <w:pPr>
              <w:pStyle w:val="Compact"/>
              <w:jc w:val="left"/>
            </w:pPr>
            <w:r>
              <w:rPr>
                <w:bCs/>
                <w:b/>
              </w:rPr>
              <w:t xml:space="preserve">Pediatric Nursing Staffing</w:t>
            </w:r>
            <w:r>
              <w:br/>
            </w:r>
            <w:r>
              <w:t xml:space="preserve">Deployment of certified pediatric nurses for the children's ward. Services include child-specific vital sign monitoring, IV therapy, and family education regarding post-discharge care.</w:t>
            </w:r>
          </w:p>
        </w:tc>
        <w:tc>
          <w:tcPr/>
          <w:p>
            <w:pPr>
              <w:pStyle w:val="Compact"/>
              <w:jc w:val="left"/>
            </w:pPr>
            <w:r>
              <w:t xml:space="preserve">120 Hours</w:t>
            </w:r>
          </w:p>
        </w:tc>
        <w:tc>
          <w:tcPr/>
          <w:p>
            <w:pPr>
              <w:pStyle w:val="Compact"/>
              <w:jc w:val="left"/>
            </w:pPr>
            <w:r>
              <w:t xml:space="preserve">130.00</w:t>
            </w:r>
          </w:p>
        </w:tc>
        <w:tc>
          <w:tcPr/>
          <w:p>
            <w:pPr>
              <w:pStyle w:val="Compact"/>
              <w:jc w:val="left"/>
            </w:pPr>
            <w:r>
              <w:t xml:space="preserve">15,600.00</w:t>
            </w:r>
          </w:p>
        </w:tc>
      </w:tr>
      <w:tr>
        <w:tc>
          <w:tcPr/>
          <w:p>
            <w:pPr>
              <w:pStyle w:val="Compact"/>
              <w:jc w:val="left"/>
            </w:pPr>
            <w:r>
              <w:t xml:space="preserve">3</w:t>
            </w:r>
          </w:p>
        </w:tc>
        <w:tc>
          <w:tcPr/>
          <w:p>
            <w:pPr>
              <w:pStyle w:val="Compact"/>
              <w:jc w:val="left"/>
            </w:pPr>
            <w:r>
              <w:rPr>
                <w:bCs/>
                <w:b/>
              </w:rPr>
              <w:t xml:space="preserve">Emergency Room (ER) Float Nurses</w:t>
            </w:r>
            <w:r>
              <w:br/>
            </w:r>
            <w:r>
              <w:t xml:space="preserve">On-call and shift-based nursing support for the Emergency Department in Riyadh. Includes triage assistance, trauma care support, and rapid response team participation.</w:t>
            </w:r>
          </w:p>
        </w:tc>
        <w:tc>
          <w:tcPr/>
          <w:p>
            <w:pPr>
              <w:pStyle w:val="Compact"/>
              <w:jc w:val="left"/>
            </w:pPr>
            <w:r>
              <w:t xml:space="preserve">80 Hours</w:t>
            </w:r>
          </w:p>
        </w:tc>
        <w:tc>
          <w:tcPr/>
          <w:p>
            <w:pPr>
              <w:pStyle w:val="Compact"/>
              <w:jc w:val="left"/>
            </w:pPr>
            <w:r>
              <w:t xml:space="preserve">140.00</w:t>
            </w:r>
          </w:p>
        </w:tc>
        <w:tc>
          <w:tcPr/>
          <w:p>
            <w:pPr>
              <w:pStyle w:val="Compact"/>
              <w:jc w:val="left"/>
            </w:pPr>
            <w:r>
              <w:t xml:space="preserve">11,200.00</w:t>
            </w:r>
          </w:p>
        </w:tc>
      </w:tr>
      <w:tr>
        <w:tc>
          <w:tcPr/>
          <w:p>
            <w:pPr>
              <w:pStyle w:val="Compact"/>
              <w:jc w:val="left"/>
            </w:pPr>
            <w:r>
              <w:t xml:space="preserve">4</w:t>
            </w:r>
          </w:p>
        </w:tc>
        <w:tc>
          <w:tcPr/>
          <w:p>
            <w:pPr>
              <w:pStyle w:val="Compact"/>
              <w:jc w:val="left"/>
            </w:pPr>
            <w:r>
              <w:rPr>
                <w:bCs/>
                <w:b/>
              </w:rPr>
              <w:t xml:space="preserve">Nursing Supervision &amp; Compliance Audit</w:t>
            </w:r>
            <w:r>
              <w:br/>
            </w:r>
            <w:r>
              <w:t xml:space="preserve">Monthly review of nursing protocols to ensure alignment with Saudi Central Board for Accreditation of Healthcare Institutions (CBAHI) standards. Includes staff performance evaluation.</w:t>
            </w:r>
          </w:p>
        </w:tc>
        <w:tc>
          <w:tcPr/>
          <w:p>
            <w:pPr>
              <w:pStyle w:val="Compact"/>
              <w:jc w:val="left"/>
            </w:pPr>
            <w:r>
              <w:t xml:space="preserve">10 Hours</w:t>
            </w:r>
          </w:p>
        </w:tc>
        <w:tc>
          <w:tcPr/>
          <w:p>
            <w:pPr>
              <w:pStyle w:val="Compact"/>
              <w:jc w:val="left"/>
            </w:pPr>
            <w:r>
              <w:t xml:space="preserve">250.00</w:t>
            </w:r>
          </w:p>
        </w:tc>
        <w:tc>
          <w:tcPr/>
          <w:p>
            <w:pPr>
              <w:pStyle w:val="Compact"/>
              <w:jc w:val="left"/>
            </w:pPr>
            <w:r>
              <w:t xml:space="preserve">2,500.00</w:t>
            </w:r>
          </w:p>
        </w:tc>
      </w:tr>
      <w:tr>
        <w:tc>
          <w:tcPr/>
          <w:p>
            <w:pPr>
              <w:pStyle w:val="Compact"/>
              <w:jc w:val="left"/>
            </w:pPr>
            <w:r>
              <w:t xml:space="preserve">5</w:t>
            </w:r>
          </w:p>
        </w:tc>
        <w:tc>
          <w:tcPr/>
          <w:p>
            <w:pPr>
              <w:pStyle w:val="Compact"/>
              <w:jc w:val="left"/>
            </w:pPr>
            <w:r>
              <w:rPr>
                <w:bCs/>
                <w:b/>
              </w:rPr>
              <w:t xml:space="preserve">Medical Equipment Training</w:t>
            </w:r>
            <w:r>
              <w:br/>
            </w:r>
            <w:r>
              <w:t xml:space="preserve">Training sessions for nursing staff on new infusion pumps and monitoring devices installed in the Riyadh facility.</w:t>
            </w:r>
          </w:p>
        </w:tc>
        <w:tc>
          <w:tcPr/>
          <w:p>
            <w:pPr>
              <w:pStyle w:val="Compact"/>
              <w:jc w:val="left"/>
            </w:pPr>
            <w:r>
              <w:t xml:space="preserve">4 Sessions</w:t>
            </w:r>
          </w:p>
        </w:tc>
        <w:tc>
          <w:tcPr/>
          <w:p>
            <w:pPr>
              <w:pStyle w:val="Compact"/>
              <w:jc w:val="left"/>
            </w:pPr>
            <w:r>
              <w:t xml:space="preserve">500.00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55,300.00 SAR</w:t>
            </w:r>
          </w:p>
        </w:tc>
      </w:tr>
      <w:tr>
        <w:tc>
          <w:tcPr/>
          <w:p>
            <w:pPr>
              <w:pStyle w:val="Compact"/>
              <w:jc w:val="left"/>
            </w:pPr>
            <w:r>
              <w:rPr>
                <w:bCs/>
                <w:b/>
              </w:rPr>
              <w:t xml:space="preserve">VAT (15%):</w:t>
            </w:r>
          </w:p>
        </w:tc>
        <w:tc>
          <w:tcPr/>
          <w:p>
            <w:pPr>
              <w:pStyle w:val="Compact"/>
              <w:jc w:val="left"/>
            </w:pPr>
            <w:r>
              <w:t xml:space="preserve">8,295.00 SAR</w:t>
            </w:r>
          </w:p>
        </w:tc>
      </w:tr>
      <w:tr>
        <w:tc>
          <w:tcPr/>
          <w:p>
            <w:pPr>
              <w:pStyle w:val="Compact"/>
              <w:jc w:val="left"/>
            </w:pPr>
            <w:r>
              <w:rPr>
                <w:bCs/>
                <w:b/>
              </w:rPr>
              <w:t xml:space="preserve">Total Due:</w:t>
            </w:r>
          </w:p>
        </w:tc>
        <w:tc>
          <w:tcPr/>
          <w:p>
            <w:pPr>
              <w:pStyle w:val="Compact"/>
              <w:jc w:val="left"/>
            </w:pPr>
            <w:r>
              <w:t xml:space="preserve">63,595.00 SAR</w:t>
            </w:r>
          </w:p>
        </w:tc>
      </w:tr>
    </w:tbl>
    <w:bookmarkStart w:id="24" w:name="payment-instructions"/>
    <w:p>
      <w:pPr>
        <w:pStyle w:val="Heading4"/>
      </w:pPr>
      <w:r>
        <w:t xml:space="preserve">Payment Instructions</w:t>
      </w:r>
    </w:p>
    <w:p>
      <w:pPr>
        <w:pStyle w:val="FirstParagraph"/>
      </w:pPr>
      <w:r>
        <w:t xml:space="preserve">Please remit payment via bank transfer to the following account within 30 days of the invoice date:</w:t>
      </w:r>
    </w:p>
    <w:p>
      <w:pPr>
        <w:pStyle w:val="BodyText"/>
      </w:pPr>
      <w:r>
        <w:rPr>
          <w:bCs/>
          <w:b/>
        </w:rPr>
        <w:t xml:space="preserve">Bank Name:</w:t>
      </w:r>
      <w:r>
        <w:t xml:space="preserve"> </w:t>
      </w:r>
      <w:r>
        <w:t xml:space="preserve">Al Rajhi Bank</w:t>
      </w:r>
    </w:p>
    <w:p>
      <w:pPr>
        <w:pStyle w:val="BodyText"/>
      </w:pPr>
      <w:r>
        <w:rPr>
          <w:bCs/>
          <w:b/>
        </w:rPr>
        <w:t xml:space="preserve">Account Name:</w:t>
      </w:r>
      <w:r>
        <w:t xml:space="preserve"> </w:t>
      </w:r>
      <w:r>
        <w:t xml:space="preserve">Riyadh Elite Nursing Solutions Co.</w:t>
      </w:r>
    </w:p>
    <w:p>
      <w:pPr>
        <w:pStyle w:val="BodyText"/>
      </w:pPr>
      <w:r>
        <w:rPr>
          <w:bCs/>
          <w:b/>
        </w:rPr>
        <w:t xml:space="preserve">IBAN:</w:t>
      </w:r>
      <w:r>
        <w:t xml:space="preserve"> </w:t>
      </w:r>
      <w:r>
        <w:t xml:space="preserve">SA03 8000 0000 6080 1016 7519</w:t>
      </w:r>
    </w:p>
    <w:p>
      <w:pPr>
        <w:pStyle w:val="BodyText"/>
      </w:pPr>
      <w:r>
        <w:rPr>
          <w:bCs/>
          <w:b/>
        </w:rPr>
        <w:t xml:space="preserve">SWIFT Code:</w:t>
      </w:r>
      <w:r>
        <w:t xml:space="preserve"> </w:t>
      </w:r>
      <w:r>
        <w:t xml:space="preserve">NBSASARIXXX</w:t>
      </w:r>
    </w:p>
    <w:p>
      <w:pPr>
        <w:pStyle w:val="BodyText"/>
      </w:pPr>
      <w:r>
        <w:rPr>
          <w:bCs/>
          <w:b/>
        </w:rPr>
        <w:t xml:space="preserve">Reference:</w:t>
      </w:r>
      <w:r>
        <w:t xml:space="preserve"> </w:t>
      </w:r>
      <w:r>
        <w:t xml:space="preserve">INV-2023-10-089</w:t>
      </w:r>
    </w:p>
    <w:bookmarkEnd w:id="24"/>
    <w:bookmarkStart w:id="25" w:name="terms-and-conditions"/>
    <w:p>
      <w:pPr>
        <w:pStyle w:val="Heading4"/>
      </w:pPr>
      <w:r>
        <w:t xml:space="preserve">Terms and Conditions</w:t>
      </w:r>
    </w:p>
    <w:p>
      <w:pPr>
        <w:numPr>
          <w:ilvl w:val="0"/>
          <w:numId w:val="1001"/>
        </w:numPr>
        <w:pStyle w:val="Compact"/>
      </w:pPr>
      <w:r>
        <w:t xml:space="preserve">All nursing services are provided in strict accordance with the laws and regulations of the Kingdom of Saudi Arabia.</w:t>
      </w:r>
    </w:p>
    <w:p>
      <w:pPr>
        <w:numPr>
          <w:ilvl w:val="0"/>
          <w:numId w:val="1001"/>
        </w:numPr>
        <w:pStyle w:val="Compact"/>
      </w:pPr>
      <w:r>
        <w:t xml:space="preserve">Late payments will incur a penalty of 1.5% per month on the outstanding balance, as per Saudi commercial law.</w:t>
      </w:r>
    </w:p>
    <w:p>
      <w:pPr>
        <w:numPr>
          <w:ilvl w:val="0"/>
          <w:numId w:val="1001"/>
        </w:numPr>
        <w:pStyle w:val="Compact"/>
      </w:pPr>
      <w:r>
        <w:t xml:space="preserve">This invoice is valid for tax purposes and includes the mandatory 15% Value Added Tax (VAT) as required by the Zakat, Tax and Customs Authority (ZATCA).</w:t>
      </w:r>
    </w:p>
    <w:p>
      <w:pPr>
        <w:numPr>
          <w:ilvl w:val="0"/>
          <w:numId w:val="1001"/>
        </w:numPr>
        <w:pStyle w:val="Compact"/>
      </w:pPr>
      <w:r>
        <w:t xml:space="preserve">Any disputes regarding the quality of nursing care must be reported within 7 days of service completion.</w:t>
      </w:r>
    </w:p>
    <w:p>
      <w:pPr>
        <w:numPr>
          <w:ilvl w:val="0"/>
          <w:numId w:val="1001"/>
        </w:numPr>
        <w:pStyle w:val="Compact"/>
      </w:pPr>
      <w:r>
        <w:t xml:space="preserve">Riyadh Elite Nursing Solutions reserves the right to suspend services if payment is not received by the due date.</w:t>
      </w:r>
    </w:p>
    <w:p>
      <w:pPr>
        <w:pStyle w:val="FirstParagraph"/>
      </w:pPr>
      <w:r>
        <w:rPr>
          <w:bCs/>
          <w:b/>
        </w:rPr>
        <w:t xml:space="preserve">Authorized Signature:</w:t>
      </w:r>
      <w:r>
        <w:t xml:space="preserve"> </w:t>
      </w:r>
      <w:r>
        <w:t xml:space="preserve">__________________________</w:t>
      </w:r>
      <w:r>
        <w:br/>
      </w:r>
      <w:r>
        <w:rPr>
          <w:iCs/>
          <w:i/>
        </w:rPr>
        <w:t xml:space="preserve">Sarah Al-Mutairi, Finance Manager</w:t>
      </w:r>
      <w:r>
        <w:br/>
      </w:r>
      <w:r>
        <w:rPr>
          <w:iCs/>
          <w:i/>
        </w:rPr>
        <w:t xml:space="preserve">Riyadh Elite Nursing Solutions</w:t>
      </w:r>
    </w:p>
    <w:bookmarkEnd w:id="25"/>
    <w:p>
      <w:pPr>
        <w:pStyle w:val="BodyText"/>
      </w:pPr>
      <w:r>
        <w:t xml:space="preserve">Thank you for choosing Riyadh Elite Nursing Solutions for your healthcare staffing needs in Saudi Arabia.</w:t>
      </w:r>
    </w:p>
    <w:p>
      <w:pPr>
        <w:pStyle w:val="BodyText"/>
      </w:pPr>
      <w:r>
        <w:t xml:space="preserve">Generated on: October 24, 2023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Riyadh, Saudi Arabia</dc:title>
  <dc:creator/>
  <dc:language>en</dc:language>
  <cp:keywords/>
  <dcterms:created xsi:type="dcterms:W3CDTF">2026-10-10T03:10:55Z</dcterms:created>
  <dcterms:modified xsi:type="dcterms:W3CDTF">2026-10-10T03:10:55Z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