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Ankara,</w:t>
      </w:r>
      <w:r>
        <w:t xml:space="preserve"> </w:t>
      </w:r>
      <w:r>
        <w:t xml:space="preserve">Turkey</w:t>
      </w:r>
    </w:p>
    <w:bookmarkStart w:id="20" w:name="ankara-elite-nursing-services"/>
    <w:p>
      <w:pPr>
        <w:pStyle w:val="Heading1"/>
      </w:pPr>
      <w:r>
        <w:t xml:space="preserve">Ankara Elite Nursing Services</w:t>
      </w:r>
    </w:p>
    <w:p>
      <w:pPr>
        <w:pStyle w:val="FirstParagraph"/>
      </w:pPr>
      <w:r>
        <w:rPr>
          <w:bCs/>
          <w:b/>
        </w:rPr>
        <w:t xml:space="preserve">Address:</w:t>
      </w:r>
      <w:r>
        <w:t xml:space="preserve"> </w:t>
      </w:r>
      <w:r>
        <w:t xml:space="preserve">Çankaya District, Kızılay Avenue No: 123, 06420 Ankara, Turkey</w:t>
      </w:r>
    </w:p>
    <w:p>
      <w:pPr>
        <w:pStyle w:val="BodyText"/>
      </w:pPr>
      <w:r>
        <w:rPr>
          <w:bCs/>
          <w:b/>
        </w:rPr>
        <w:t xml:space="preserve">Tax ID (Vergi No):</w:t>
      </w:r>
      <w:r>
        <w:t xml:space="preserve"> </w:t>
      </w:r>
      <w:r>
        <w:t xml:space="preserve">1234567890</w:t>
      </w:r>
    </w:p>
    <w:p>
      <w:pPr>
        <w:pStyle w:val="BodyText"/>
      </w:pPr>
      <w:r>
        <w:rPr>
          <w:bCs/>
          <w:b/>
        </w:rPr>
        <w:t xml:space="preserve">Tax Office:</w:t>
      </w:r>
      <w:r>
        <w:t xml:space="preserve"> </w:t>
      </w:r>
      <w:r>
        <w:t xml:space="preserve">Çankaya Tax Office</w:t>
      </w:r>
    </w:p>
    <w:p>
      <w:pPr>
        <w:pStyle w:val="BodyText"/>
      </w:pPr>
      <w:r>
        <w:rPr>
          <w:bCs/>
          <w:b/>
        </w:rPr>
        <w:t xml:space="preserve">Phone:</w:t>
      </w:r>
      <w:r>
        <w:t xml:space="preserve"> </w:t>
      </w:r>
      <w:r>
        <w:t xml:space="preserve">+90 (312) 555-1234</w:t>
      </w:r>
    </w:p>
    <w:p>
      <w:pPr>
        <w:pStyle w:val="BodyText"/>
      </w:pPr>
      <w:r>
        <w:rPr>
          <w:bCs/>
          <w:b/>
        </w:rPr>
        <w:t xml:space="preserve">Email:</w:t>
      </w:r>
      <w:r>
        <w:t xml:space="preserve"> </w:t>
      </w:r>
      <w:r>
        <w:t xml:space="preserve">billing@ankaraelitenursing.com.tr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INV-2023-ANK-0045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1, 2023 - October 31, 2023</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Mehmet Yılmaz</w:t>
      </w:r>
    </w:p>
    <w:p>
      <w:pPr>
        <w:pStyle w:val="BodyText"/>
      </w:pPr>
      <w:r>
        <w:rPr>
          <w:bCs/>
          <w:b/>
        </w:rPr>
        <w:t xml:space="preserve">Address:</w:t>
      </w:r>
      <w:r>
        <w:t xml:space="preserve"> </w:t>
      </w:r>
      <w:r>
        <w:t xml:space="preserve">Etimesgut District, 1500 Street No: 45/A, 06810 Ankara, Turkey</w:t>
      </w:r>
    </w:p>
    <w:p>
      <w:pPr>
        <w:pStyle w:val="BodyText"/>
      </w:pPr>
      <w:r>
        <w:rPr>
          <w:bCs/>
          <w:b/>
        </w:rPr>
        <w:t xml:space="preserve">Tax ID (Vergi No):</w:t>
      </w:r>
      <w:r>
        <w:t xml:space="preserve"> </w:t>
      </w:r>
      <w:r>
        <w:t xml:space="preserve">9876543210</w:t>
      </w:r>
    </w:p>
    <w:p>
      <w:pPr>
        <w:pStyle w:val="BodyText"/>
      </w:pPr>
      <w:r>
        <w:rPr>
          <w:bCs/>
          <w:b/>
        </w:rPr>
        <w:t xml:space="preserve">Phone:</w:t>
      </w:r>
      <w:r>
        <w:t xml:space="preserve"> </w:t>
      </w:r>
      <w:r>
        <w:t xml:space="preserve">+90 (532) 123-4567</w:t>
      </w:r>
    </w:p>
    <w:p>
      <w:pPr>
        <w:pStyle w:val="BodyText"/>
      </w:pPr>
      <w:r>
        <w:rPr>
          <w:bCs/>
          <w:b/>
        </w:rPr>
        <w:t xml:space="preserve">Email:</w:t>
      </w:r>
      <w:r>
        <w:t xml:space="preserve"> </w:t>
      </w:r>
      <w:r>
        <w:t xml:space="preserve">mehmet.yilmaz@example.com</w:t>
      </w:r>
    </w:p>
    <w:bookmarkEnd w:id="22"/>
    <w:bookmarkStart w:id="24" w:name="professional-nursing-services-rendered"/>
    <w:p>
      <w:pPr>
        <w:pStyle w:val="Heading3"/>
      </w:pPr>
      <w:r>
        <w:t xml:space="preserve">Professional Nursing Services Rendered</w:t>
      </w:r>
    </w:p>
    <w:p>
      <w:pPr>
        <w:pStyle w:val="FirstParagraph"/>
      </w:pPr>
      <w:r>
        <w:t xml:space="preserve">This invoice details the comprehensive nursing care provided by licensed professionals in Ankara, Turkey, in accordance with the regulations set forth by the Turkish Ministry of Health and the Ankara Chamber of Nurses. All services were delivered with the highest standards of medical ethics and patient confidentiality.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rPr>
                <w:bCs/>
                <w:b/>
              </w:rPr>
              <w:t xml:space="preserve">24/7 In-Home Nursing Care</w:t>
            </w:r>
            <w:r>
              <w:br/>
            </w:r>
            <w:r>
              <w:t xml:space="preserve">Continuous monitoring and care provided by a registered nurse in the patient's residence in Ankara. Includes vital signs monitoring, medication administration, and emergency response.</w:t>
            </w:r>
          </w:p>
        </w:tc>
        <w:tc>
          <w:tcPr/>
          <w:p>
            <w:pPr>
              <w:pStyle w:val="Compact"/>
              <w:jc w:val="left"/>
            </w:pPr>
            <w:r>
              <w:t xml:space="preserve">31 Days</w:t>
            </w:r>
          </w:p>
        </w:tc>
        <w:tc>
          <w:tcPr/>
          <w:p>
            <w:pPr>
              <w:pStyle w:val="Compact"/>
              <w:jc w:val="left"/>
            </w:pPr>
            <w:r>
              <w:t xml:space="preserve">1,500.00</w:t>
            </w:r>
          </w:p>
        </w:tc>
        <w:tc>
          <w:tcPr/>
          <w:p>
            <w:pPr>
              <w:pStyle w:val="Compact"/>
              <w:jc w:val="left"/>
            </w:pPr>
            <w:r>
              <w:t xml:space="preserve">46,500.00</w:t>
            </w:r>
          </w:p>
        </w:tc>
      </w:tr>
      <w:tr>
        <w:tc>
          <w:tcPr/>
          <w:p>
            <w:pPr>
              <w:pStyle w:val="Compact"/>
              <w:jc w:val="left"/>
            </w:pPr>
            <w:r>
              <w:rPr>
                <w:bCs/>
                <w:b/>
              </w:rPr>
              <w:t xml:space="preserve">Post-Operative Wound Care</w:t>
            </w:r>
            <w:r>
              <w:br/>
            </w:r>
            <w:r>
              <w:t xml:space="preserve">Specialized wound dressing and infection prevention services performed by a certified nurse following surgical procedures.</w:t>
            </w:r>
          </w:p>
        </w:tc>
        <w:tc>
          <w:tcPr/>
          <w:p>
            <w:pPr>
              <w:pStyle w:val="Compact"/>
              <w:jc w:val="left"/>
            </w:pPr>
            <w:r>
              <w:t xml:space="preserve">15 Sessions</w:t>
            </w:r>
          </w:p>
        </w:tc>
        <w:tc>
          <w:tcPr/>
          <w:p>
            <w:pPr>
              <w:pStyle w:val="Compact"/>
              <w:jc w:val="left"/>
            </w:pPr>
            <w:r>
              <w:t xml:space="preserve">350.00</w:t>
            </w:r>
          </w:p>
        </w:tc>
        <w:tc>
          <w:tcPr/>
          <w:p>
            <w:pPr>
              <w:pStyle w:val="Compact"/>
              <w:jc w:val="left"/>
            </w:pPr>
            <w:r>
              <w:t xml:space="preserve">5,250.00</w:t>
            </w:r>
          </w:p>
        </w:tc>
      </w:tr>
      <w:tr>
        <w:tc>
          <w:tcPr/>
          <w:p>
            <w:pPr>
              <w:pStyle w:val="Compact"/>
              <w:jc w:val="left"/>
            </w:pPr>
            <w:r>
              <w:rPr>
                <w:bCs/>
                <w:b/>
              </w:rPr>
              <w:t xml:space="preserve">IV Therapy Administration</w:t>
            </w:r>
            <w:r>
              <w:br/>
            </w:r>
            <w:r>
              <w:t xml:space="preserve">Intravenous fluid and medication administration by a licensed nurse, including setup, monitoring, and removal.</w:t>
            </w:r>
          </w:p>
        </w:tc>
        <w:tc>
          <w:tcPr/>
          <w:p>
            <w:pPr>
              <w:pStyle w:val="Compact"/>
              <w:jc w:val="left"/>
            </w:pPr>
            <w:r>
              <w:t xml:space="preserve">10 Sessions</w:t>
            </w:r>
          </w:p>
        </w:tc>
        <w:tc>
          <w:tcPr/>
          <w:p>
            <w:pPr>
              <w:pStyle w:val="Compact"/>
              <w:jc w:val="left"/>
            </w:pPr>
            <w:r>
              <w:t xml:space="preserve">400.00</w:t>
            </w:r>
          </w:p>
        </w:tc>
        <w:tc>
          <w:tcPr/>
          <w:p>
            <w:pPr>
              <w:pStyle w:val="Compact"/>
              <w:jc w:val="left"/>
            </w:pPr>
            <w:r>
              <w:t xml:space="preserve">4,000.00</w:t>
            </w:r>
          </w:p>
        </w:tc>
      </w:tr>
      <w:tr>
        <w:tc>
          <w:tcPr/>
          <w:p>
            <w:pPr>
              <w:pStyle w:val="Compact"/>
              <w:jc w:val="left"/>
            </w:pPr>
            <w:r>
              <w:rPr>
                <w:bCs/>
                <w:b/>
              </w:rPr>
              <w:t xml:space="preserve">Patient Education and Care Planning</w:t>
            </w:r>
            <w:r>
              <w:br/>
            </w:r>
            <w:r>
              <w:t xml:space="preserve">Development of personalized care plans and education for family members on nursing techniques and patient management.</w:t>
            </w:r>
          </w:p>
        </w:tc>
        <w:tc>
          <w:tcPr/>
          <w:p>
            <w:pPr>
              <w:pStyle w:val="Compact"/>
              <w:jc w:val="left"/>
            </w:pPr>
            <w:r>
              <w:t xml:space="preserve">5 Sessions</w:t>
            </w:r>
          </w:p>
        </w:tc>
        <w:tc>
          <w:tcPr/>
          <w:p>
            <w:pPr>
              <w:pStyle w:val="Compact"/>
              <w:jc w:val="left"/>
            </w:pPr>
            <w:r>
              <w:t xml:space="preserve">250.00</w:t>
            </w:r>
          </w:p>
        </w:tc>
        <w:tc>
          <w:tcPr/>
          <w:p>
            <w:pPr>
              <w:pStyle w:val="Compact"/>
              <w:jc w:val="left"/>
            </w:pPr>
            <w:r>
              <w:t xml:space="preserve">1,250.00</w:t>
            </w:r>
          </w:p>
        </w:tc>
      </w:tr>
      <w:tr>
        <w:tc>
          <w:tcPr/>
          <w:p>
            <w:pPr>
              <w:pStyle w:val="Compact"/>
              <w:jc w:val="left"/>
            </w:pPr>
            <w:r>
              <w:rPr>
                <w:bCs/>
                <w:b/>
              </w:rPr>
              <w:t xml:space="preserve">Medical Equipment Setup and Maintenance</w:t>
            </w:r>
            <w:r>
              <w:br/>
            </w:r>
            <w:r>
              <w:t xml:space="preserve">Installation and maintenance of home medical equipment including oxygen concentrators and hospital beds.</w:t>
            </w:r>
          </w:p>
        </w:tc>
        <w:tc>
          <w:tcPr/>
          <w:p>
            <w:pPr>
              <w:pStyle w:val="Compact"/>
              <w:jc w:val="left"/>
            </w:pPr>
            <w:r>
              <w:t xml:space="preserve">3 Services</w:t>
            </w:r>
          </w:p>
        </w:tc>
        <w:tc>
          <w:tcPr/>
          <w:p>
            <w:pPr>
              <w:pStyle w:val="Compact"/>
              <w:jc w:val="left"/>
            </w:pPr>
            <w:r>
              <w:t xml:space="preserve">300.00</w:t>
            </w:r>
          </w:p>
        </w:tc>
        <w:tc>
          <w:tcPr/>
          <w:p>
            <w:pPr>
              <w:pStyle w:val="Compact"/>
              <w:jc w:val="left"/>
            </w:pPr>
            <w:r>
              <w:t xml:space="preserve">900.00</w:t>
            </w:r>
          </w:p>
        </w:tc>
      </w:tr>
      <w:tr>
        <w:tc>
          <w:tcPr/>
          <w:p>
            <w:pPr>
              <w:pStyle w:val="Compact"/>
              <w:jc w:val="left"/>
            </w:pPr>
            <w:r>
              <w:rPr>
                <w:bCs/>
                <w:b/>
              </w:rPr>
              <w:t xml:space="preserve">Emergency Nursing Response</w:t>
            </w:r>
            <w:r>
              <w:br/>
            </w:r>
            <w:r>
              <w:t xml:space="preserve">On-call emergency nursing services available 24/7 for urgent medical situations in Ankara.</w:t>
            </w:r>
          </w:p>
        </w:tc>
        <w:tc>
          <w:tcPr/>
          <w:p>
            <w:pPr>
              <w:pStyle w:val="Compact"/>
              <w:jc w:val="left"/>
            </w:pPr>
            <w:r>
              <w:t xml:space="preserve">1 Month</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58,900.00 TRY</w:t>
            </w:r>
          </w:p>
        </w:tc>
      </w:tr>
      <w:tr>
        <w:tc>
          <w:tcPr/>
          <w:p>
            <w:pPr>
              <w:pStyle w:val="Compact"/>
              <w:jc w:val="left"/>
            </w:pPr>
            <w:r>
              <w:t xml:space="preserve">VAT (KDV) 18%:</w:t>
            </w:r>
          </w:p>
        </w:tc>
        <w:tc>
          <w:tcPr/>
          <w:p>
            <w:pPr>
              <w:pStyle w:val="Compact"/>
              <w:jc w:val="left"/>
            </w:pPr>
            <w:r>
              <w:t xml:space="preserve">10,602.00 TRY</w:t>
            </w:r>
          </w:p>
        </w:tc>
      </w:tr>
      <w:tr>
        <w:tc>
          <w:tcPr/>
          <w:p>
            <w:pPr>
              <w:pStyle w:val="Compact"/>
              <w:jc w:val="left"/>
            </w:pPr>
            <w:r>
              <w:t xml:space="preserve">Total Amount Due:</w:t>
            </w:r>
          </w:p>
        </w:tc>
        <w:tc>
          <w:tcPr/>
          <w:p>
            <w:pPr>
              <w:pStyle w:val="Compact"/>
              <w:jc w:val="left"/>
            </w:pPr>
            <w:r>
              <w:t xml:space="preserve">69,502.00 TRY</w:t>
            </w:r>
          </w:p>
        </w:tc>
      </w:tr>
    </w:tbl>
    <w:bookmarkStart w:id="23" w:name="payment-terms-and-conditions"/>
    <w:p>
      <w:pPr>
        <w:pStyle w:val="Heading4"/>
      </w:pPr>
      <w:r>
        <w:t xml:space="preserve">Payment Terms and Conditions:</w:t>
      </w:r>
    </w:p>
    <w:p>
      <w:pPr>
        <w:pStyle w:val="FirstParagraph"/>
      </w:pPr>
      <w:r>
        <w:t xml:space="preserve">1. Payment is due within 30 days of the invoice date. Late payments may incur a 2% monthly interest charge as per Turkish commercial law.</w:t>
      </w:r>
    </w:p>
    <w:p>
      <w:pPr>
        <w:pStyle w:val="BodyText"/>
      </w:pPr>
      <w:r>
        <w:t xml:space="preserve">2. Payments can be made via bank transfer to our account at Ziraat Bank, Ankara Branch, IBAN: TR12 0001 0001 2345 6789 0123 45.</w:t>
      </w:r>
    </w:p>
    <w:p>
      <w:pPr>
        <w:pStyle w:val="BodyText"/>
      </w:pPr>
      <w:r>
        <w:t xml:space="preserve">3. All nursing services provided comply with the Turkish Nursing Law (Hemşirelik Kanunu) and are performed by licensed nurses registered with the Ankara Chamber of Nurses.</w:t>
      </w:r>
    </w:p>
    <w:p>
      <w:pPr>
        <w:pStyle w:val="BodyText"/>
      </w:pPr>
      <w:r>
        <w:t xml:space="preserve">4. This invoice is issued in accordance with the Turkish Revenue Administration's e-invoicing regulations. A digital copy of this invoice has been transmitted to the relevant tax authorities.</w:t>
      </w:r>
    </w:p>
    <w:p>
      <w:pPr>
        <w:pStyle w:val="BodyText"/>
      </w:pPr>
      <w:r>
        <w:t xml:space="preserve">5. Any disputes regarding this invoice should be resolved through the Ankara Commercial Court in accordance with Turkish law.</w:t>
      </w:r>
    </w:p>
    <w:p>
      <w:pPr>
        <w:pStyle w:val="BodyText"/>
      </w:pPr>
      <w:r>
        <w:t xml:space="preserve">6. All personal health information is protected under the Turkish Law on Protection of Personal Data (KVKK).</w:t>
      </w:r>
    </w:p>
    <w:p>
      <w:pPr>
        <w:pStyle w:val="BodyText"/>
      </w:pPr>
      <w:r>
        <w:t xml:space="preserve">7. Services were rendered in Ankara, Turkey, and are subject to local healthcare regulations and standards.</w:t>
      </w:r>
    </w:p>
    <w:p>
      <w:pPr>
        <w:pStyle w:val="BodyText"/>
      </w:pPr>
      <w:r>
        <w:t xml:space="preserve">8. This invoice serves as an official receipt for tax purposes and insurance claims.</w:t>
      </w:r>
    </w:p>
    <w:bookmarkEnd w:id="23"/>
    <w:p>
      <w:pPr>
        <w:pStyle w:val="BodyText"/>
      </w:pPr>
      <w:r>
        <w:rPr>
          <w:bCs/>
          <w:b/>
        </w:rPr>
        <w:t xml:space="preserve">Authorized Signature</w:t>
      </w:r>
    </w:p>
    <w:p>
      <w:pPr>
        <w:pStyle w:val="BodyText"/>
      </w:pPr>
      <w:r>
        <w:t xml:space="preserve">Ayşe Demir, RN</w:t>
      </w:r>
    </w:p>
    <w:p>
      <w:pPr>
        <w:pStyle w:val="BodyText"/>
      </w:pPr>
      <w:r>
        <w:t xml:space="preserve">Head Nurse &amp; Operations Manager</w:t>
      </w:r>
    </w:p>
    <w:p>
      <w:pPr>
        <w:pStyle w:val="BodyText"/>
      </w:pPr>
      <w:r>
        <w:t xml:space="preserve">Ankara Elite Nursing Services</w:t>
      </w:r>
    </w:p>
    <w:p>
      <w:pPr>
        <w:pStyle w:val="BodyText"/>
      </w:pPr>
      <w:r>
        <w:rPr>
          <w:bCs/>
          <w:b/>
        </w:rPr>
        <w:t xml:space="preserve">Client Acceptance</w:t>
      </w:r>
    </w:p>
    <w:p>
      <w:pPr>
        <w:pStyle w:val="BodyText"/>
      </w:pPr>
      <w:r>
        <w:t xml:space="preserve">Mehmet Yılmaz</w:t>
      </w:r>
    </w:p>
    <w:p>
      <w:pPr>
        <w:pStyle w:val="BodyText"/>
      </w:pPr>
      <w:r>
        <w:t xml:space="preserve">Date: _______________</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Ankara, Turkey</dc:title>
  <dc:creator/>
  <dc:language>en</dc:language>
  <cp:keywords/>
  <dcterms:created xsi:type="dcterms:W3CDTF">2026-10-10T03:38:08Z</dcterms:created>
  <dcterms:modified xsi:type="dcterms:W3CDTF">2026-10-10T03:38:08Z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