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Kabul,</w:t>
      </w:r>
      <w:r>
        <w:t xml:space="preserve"> </w:t>
      </w:r>
      <w:r>
        <w:t xml:space="preserve">Afghanistan</w:t>
      </w:r>
    </w:p>
    <w:bookmarkStart w:id="20" w:name="Xf4c9268a5905b6b281799bbdaacba5737fb43d1"/>
    <w:p>
      <w:pPr>
        <w:pStyle w:val="Heading1"/>
      </w:pPr>
      <w:r>
        <w:t xml:space="preserve">Kabul Rehabilitation &amp; Occupational Therapy Center</w:t>
      </w:r>
    </w:p>
    <w:p>
      <w:pPr>
        <w:pStyle w:val="FirstParagraph"/>
      </w:pPr>
      <w:r>
        <w:t xml:space="preserve">Professional Healthcare Services in Afghanistan</w:t>
      </w:r>
    </w:p>
    <w:p>
      <w:pPr>
        <w:pStyle w:val="BodyText"/>
      </w:pPr>
      <w:r>
        <w:t xml:space="preserve">Address: Shar-e-Naw District, Kabul, Afghanistan</w:t>
      </w:r>
    </w:p>
    <w:p>
      <w:pPr>
        <w:pStyle w:val="BodyText"/>
      </w:pPr>
      <w:r>
        <w:t xml:space="preserve">Phone: +93 (0) 70 123 4567</w:t>
      </w:r>
    </w:p>
    <w:p>
      <w:pPr>
        <w:pStyle w:val="BodyText"/>
      </w:pPr>
      <w:r>
        <w:t xml:space="preserve">Email: billing@kabulrehab.af</w:t>
      </w:r>
    </w:p>
    <w:p>
      <w:pPr>
        <w:pStyle w:val="BodyText"/>
      </w:pPr>
      <w:r>
        <w:t xml:space="preserve">Tax Registration Number: AF-KBL-2024-00123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Official Payment Request</w:t>
      </w:r>
    </w:p>
    <w:bookmarkEnd w:id="21"/>
    <w:bookmarkStart w:id="22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Ahmad Rahimi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Kabul Health Insurance Co.</w:t>
      </w:r>
    </w:p>
    <w:p>
      <w:pPr>
        <w:pStyle w:val="BodyText"/>
      </w:pPr>
      <w:r>
        <w:rPr>
          <w:bCs/>
          <w:b/>
        </w:rPr>
        <w:t xml:space="preserve">Policy Number:</w:t>
      </w:r>
      <w:r>
        <w:t xml:space="preserve"> </w:t>
      </w:r>
      <w:r>
        <w:t xml:space="preserve">KHI-2024-789456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Karte-e-Se, District 5, Kabul, Afghanistan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+93 (0) 79 987 6543</w:t>
      </w:r>
    </w:p>
    <w:bookmarkEnd w:id="22"/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INV-KBL-OT-2024-0456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February 15, 2024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January 1, 2024 - January 14, 2024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AFN (Afghan Afghani)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Occupational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Jan 02,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Occupational Therapy Assessment - Evaluation of motor skills, cognitive function, and daily living activities for post-traumatic rehabilitation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consultation and treatment plan development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Jan 04,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Occupational Therapy Session - Fine motor skill development and adaptive equipment training for upper extremity rehabilitation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Focus on hand function and coordination exercises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Jan 06,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Occupational Therapy Session - Activities of Daily Living (ADL) training including dressing, grooming, and self-care techniques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Practical skills training for independence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Jan 09,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Occupational Therapy Session - Cognitive rehabilitation exercises and problem-solving activities for neurological recovery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Memory and attention training exercises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Jan 11,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Occupational Therapy Session - Ergonomic assessment and workplace adaptation strategies for return-to-work 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Workplace modification recommendations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Jan 13,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Occupational Therapy Session - Sensory integration therapy and desensitization techniques for pain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Sensory processing and pain coping strategies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Jan 14,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Evaluation and Treatment Plan Revision - Comprehensive review of rehabilitation progress and adjustment of therapeutic goals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 AFN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Mid-treatment assessment and goal modification</w:t>
            </w:r>
          </w:p>
        </w:tc>
      </w:tr>
    </w:tbl>
    <w:p>
      <w:pPr>
        <w:pStyle w:val="BodyText"/>
      </w:pPr>
      <w:r>
        <w:t xml:space="preserve">Subtotal:</w:t>
      </w:r>
    </w:p>
    <w:p>
      <w:pPr>
        <w:pStyle w:val="BodyText"/>
      </w:pPr>
      <w:r>
        <w:t xml:space="preserve">13,200 AFN</w:t>
      </w:r>
    </w:p>
    <w:p>
      <w:pPr>
        <w:pStyle w:val="BodyText"/>
      </w:pPr>
      <w:r>
        <w:t xml:space="preserve">VAT (10%):</w:t>
      </w:r>
    </w:p>
    <w:p>
      <w:pPr>
        <w:pStyle w:val="BodyText"/>
      </w:pPr>
      <w:r>
        <w:t xml:space="preserve">1,320 AFN</w:t>
      </w:r>
    </w:p>
    <w:p>
      <w:pPr>
        <w:pStyle w:val="BodyText"/>
      </w:pPr>
      <w:r>
        <w:t xml:space="preserve">Insurance Coverage:</w:t>
      </w:r>
    </w:p>
    <w:p>
      <w:pPr>
        <w:pStyle w:val="BodyText"/>
      </w:pPr>
      <w:r>
        <w:t xml:space="preserve">-10,000 AFN</w:t>
      </w:r>
    </w:p>
    <w:p>
      <w:pPr>
        <w:pStyle w:val="BodyText"/>
      </w:pPr>
      <w:r>
        <w:t xml:space="preserve">Total Amount Due:</w:t>
      </w:r>
    </w:p>
    <w:p>
      <w:pPr>
        <w:pStyle w:val="BodyText"/>
      </w:pPr>
      <w:r>
        <w:t xml:space="preserve">4,520 AFN</w:t>
      </w:r>
    </w:p>
    <w:bookmarkStart w:id="23" w:name="important-notes-and-payment-information"/>
    <w:p>
      <w:pPr>
        <w:pStyle w:val="Heading3"/>
      </w:pPr>
      <w:r>
        <w:t xml:space="preserve">Important Notes and Payment Information:</w:t>
      </w:r>
    </w:p>
    <w:p>
      <w:pPr>
        <w:pStyle w:val="FirstParagraph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may incur a 2% monthly interest charge.</w:t>
      </w:r>
    </w:p>
    <w:p>
      <w:pPr>
        <w:pStyle w:val="BodyText"/>
      </w:pPr>
      <w:r>
        <w:rPr>
          <w:bCs/>
          <w:b/>
        </w:rPr>
        <w:t xml:space="preserve">Payment Methods:</w:t>
      </w:r>
      <w:r>
        <w:t xml:space="preserve"> </w:t>
      </w:r>
      <w:r>
        <w:t xml:space="preserve">Bank transfer to Kabul Bank (Account: 1234567890), cash payment at our Kabul office, or mobile banking via M-Paisa.</w:t>
      </w:r>
    </w:p>
    <w:p>
      <w:pPr>
        <w:pStyle w:val="BodyText"/>
      </w:pPr>
      <w:r>
        <w:rPr>
          <w:bCs/>
          <w:b/>
        </w:rPr>
        <w:t xml:space="preserve">Insurance Claims:</w:t>
      </w:r>
      <w:r>
        <w:t xml:space="preserve"> </w:t>
      </w:r>
      <w:r>
        <w:t xml:space="preserve">This invoice has been submitted to your insurance provider. Please contact us if you have any questions about coverage or co-payments.</w:t>
      </w:r>
    </w:p>
    <w:p>
      <w:pPr>
        <w:pStyle w:val="BodyText"/>
      </w:pPr>
      <w:r>
        <w:rPr>
          <w:bCs/>
          <w:b/>
        </w:rPr>
        <w:t xml:space="preserve">Occupational Therapy Services:</w:t>
      </w:r>
      <w:r>
        <w:t xml:space="preserve"> </w:t>
      </w:r>
      <w:r>
        <w:t xml:space="preserve">All services provided by licensed occupational therapists in accordance with Afghan healthcare regulations and international rehabilitation standards.</w:t>
      </w:r>
    </w:p>
    <w:p>
      <w:pPr>
        <w:pStyle w:val="BodyText"/>
      </w:pPr>
      <w:r>
        <w:rPr>
          <w:bCs/>
          <w:b/>
        </w:rPr>
        <w:t xml:space="preserve">Questions:</w:t>
      </w:r>
      <w:r>
        <w:t xml:space="preserve"> </w:t>
      </w:r>
      <w:r>
        <w:t xml:space="preserve">For billing inquiries, please contact our finance department at billing@kabulrehab.af or call +93 (0) 70 123 4567.</w:t>
      </w:r>
    </w:p>
    <w:bookmarkEnd w:id="23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Fatima Karimi, OTD</w:t>
      </w:r>
    </w:p>
    <w:p>
      <w:pPr>
        <w:pStyle w:val="BodyText"/>
      </w:pPr>
      <w:r>
        <w:t xml:space="preserve">Lead Occupational Therapist</w:t>
      </w:r>
    </w:p>
    <w:p>
      <w:pPr>
        <w:pStyle w:val="BodyText"/>
      </w:pPr>
      <w:r>
        <w:t xml:space="preserve">Kabul Rehabilitation Center</w:t>
      </w:r>
    </w:p>
    <w:p>
      <w:pPr>
        <w:pStyle w:val="BodyText"/>
      </w:pPr>
      <w:r>
        <w:rPr>
          <w:bCs/>
          <w:b/>
        </w:rPr>
        <w:t xml:space="preserve">Patient/Guardian Signature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Amount Received: _______________</w:t>
      </w:r>
    </w:p>
    <w:p>
      <w:pPr>
        <w:pStyle w:val="BodyText"/>
      </w:pPr>
      <w:r>
        <w:t xml:space="preserve">This invoice is an official document for occupational therapy services rendered in Kabul, Afghanistan.</w:t>
      </w:r>
    </w:p>
    <w:p>
      <w:pPr>
        <w:pStyle w:val="BodyText"/>
      </w:pPr>
      <w:r>
        <w:t xml:space="preserve">Kabul Rehabilitation &amp; Occupational Therapy Center | Shar-e-Naw District, Kabul, Afghanistan</w:t>
      </w:r>
    </w:p>
    <w:p>
      <w:pPr>
        <w:pStyle w:val="BodyText"/>
      </w:pPr>
      <w:r>
        <w:t xml:space="preserve">Phone: +93 (0) 70 123 4567 | Email: billing@kabulrehab.af | Website: www.kabulrehab.af</w:t>
      </w:r>
    </w:p>
    <w:p>
      <w:pPr>
        <w:pStyle w:val="BodyText"/>
      </w:pPr>
      <w:r>
        <w:t xml:space="preserve">Thank you for choosing our professional occupational therapy services.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Occupational Therapy Services - Kabul, Afghanistan</dc:title>
  <dc:creator/>
  <dc:language>en</dc:language>
  <cp:keywords/>
  <dcterms:created xsi:type="dcterms:W3CDTF">2026-10-10T02:42:41Z</dcterms:created>
  <dcterms:modified xsi:type="dcterms:W3CDTF">2026-10-10T02:42:41Z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