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Occupational</w:t>
      </w:r>
      <w:r>
        <w:t xml:space="preserve"> </w:t>
      </w:r>
      <w:r>
        <w:t xml:space="preserve">Therapy</w:t>
      </w:r>
      <w:r>
        <w:t xml:space="preserve"> </w:t>
      </w:r>
      <w:r>
        <w:t xml:space="preserve">Services</w:t>
      </w:r>
    </w:p>
    <w:bookmarkStart w:id="20" w:name="rehabilita-ba"/>
    <w:p>
      <w:pPr>
        <w:pStyle w:val="Heading1"/>
      </w:pPr>
      <w:r>
        <w:t xml:space="preserve">Rehabilita BA</w:t>
      </w:r>
    </w:p>
    <w:p>
      <w:pPr>
        <w:pStyle w:val="FirstParagraph"/>
      </w:pPr>
      <w:r>
        <w:rPr>
          <w:bCs/>
          <w:b/>
        </w:rPr>
        <w:t xml:space="preserve">Occupational Therapy Services</w:t>
      </w:r>
    </w:p>
    <w:p>
      <w:pPr>
        <w:pStyle w:val="BodyText"/>
      </w:pPr>
      <w:r>
        <w:t xml:space="preserve">Av. Corrientes 1234, Piso 5, Oficina 502</w:t>
      </w:r>
    </w:p>
    <w:p>
      <w:pPr>
        <w:pStyle w:val="BodyText"/>
      </w:pPr>
      <w:r>
        <w:t xml:space="preserve">C1043AAZ Buenos Aires, Argentina</w:t>
      </w:r>
    </w:p>
    <w:p>
      <w:pPr>
        <w:pStyle w:val="BodyText"/>
      </w:pPr>
      <w:r>
        <w:t xml:space="preserve">CUIT: 30-71234567-8</w:t>
      </w:r>
    </w:p>
    <w:p>
      <w:pPr>
        <w:pStyle w:val="BodyText"/>
      </w:pPr>
      <w:r>
        <w:t xml:space="preserve">Email: billing@rehabilitaba.com.ar</w:t>
      </w:r>
    </w:p>
    <w:p>
      <w:pPr>
        <w:pStyle w:val="BodyText"/>
      </w:pPr>
      <w:r>
        <w:t xml:space="preserve">Phone: +54 11 4567-8900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INV-2023-00458</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Payment Terms:</w:t>
      </w:r>
      <w:r>
        <w:t xml:space="preserve"> </w:t>
      </w:r>
      <w:r>
        <w:t xml:space="preserve">Net 14 Days</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Maria Elena Rodriguez</w:t>
      </w:r>
    </w:p>
    <w:p>
      <w:pPr>
        <w:pStyle w:val="BodyText"/>
      </w:pPr>
      <w:r>
        <w:rPr>
          <w:bCs/>
          <w:b/>
        </w:rPr>
        <w:t xml:space="preserve">Address:</w:t>
      </w:r>
      <w:r>
        <w:t xml:space="preserve"> </w:t>
      </w:r>
      <w:r>
        <w:t xml:space="preserve">Calle Sarmiento 567, Depto 12B</w:t>
      </w:r>
    </w:p>
    <w:p>
      <w:pPr>
        <w:pStyle w:val="BodyText"/>
      </w:pPr>
      <w:r>
        <w:rPr>
          <w:bCs/>
          <w:b/>
        </w:rPr>
        <w:t xml:space="preserve">City/State:</w:t>
      </w:r>
      <w:r>
        <w:t xml:space="preserve"> </w:t>
      </w:r>
      <w:r>
        <w:t xml:space="preserve">C1414 Buenos Aires, Argentina</w:t>
      </w:r>
    </w:p>
    <w:p>
      <w:pPr>
        <w:pStyle w:val="BodyText"/>
      </w:pPr>
      <w:r>
        <w:rPr>
          <w:bCs/>
          <w:b/>
        </w:rPr>
        <w:t xml:space="preserve">Phone:</w:t>
      </w:r>
      <w:r>
        <w:t xml:space="preserve"> </w:t>
      </w:r>
      <w:r>
        <w:t xml:space="preserve">+54 11 5678-1234</w:t>
      </w:r>
    </w:p>
    <w:p>
      <w:pPr>
        <w:pStyle w:val="BodyText"/>
      </w:pPr>
      <w:r>
        <w:rPr>
          <w:bCs/>
          <w:b/>
        </w:rPr>
        <w:t xml:space="preserve">Email:</w:t>
      </w:r>
      <w:r>
        <w:t xml:space="preserve"> </w:t>
      </w:r>
      <w:r>
        <w:t xml:space="preserve">maria.rodriguez@email.com</w:t>
      </w:r>
    </w:p>
    <w:p>
      <w:pPr>
        <w:pStyle w:val="BodyText"/>
      </w:pPr>
      <w:r>
        <w:rPr>
          <w:bCs/>
          <w:b/>
        </w:rPr>
        <w:t xml:space="preserve">Insurance Provider:</w:t>
      </w:r>
      <w:r>
        <w:t xml:space="preserve"> </w:t>
      </w:r>
      <w:r>
        <w:t xml:space="preserve">OSDE (Policy #987654321)</w:t>
      </w:r>
    </w:p>
    <w:bookmarkEnd w:id="22"/>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1</w:t>
            </w:r>
          </w:p>
        </w:tc>
        <w:tc>
          <w:tcPr/>
          <w:p>
            <w:pPr>
              <w:pStyle w:val="Compact"/>
              <w:jc w:val="left"/>
            </w:pPr>
            <w:r>
              <w:rPr>
                <w:bCs/>
                <w:b/>
              </w:rPr>
              <w:t xml:space="preserve">Initial Occupational Therapy Assessment</w:t>
            </w:r>
            <w:r>
              <w:br/>
            </w:r>
            <w:r>
              <w:t xml:space="preserve">Comprehensive evaluation of functional abilities, home environment analysis, and personalized treatment plan development for upper limb rehabilitation following stroke recovery. Includes cognitive screening and ADL (Activities of Daily Living) assessment.</w:t>
            </w:r>
          </w:p>
        </w:tc>
        <w:tc>
          <w:tcPr/>
          <w:p>
            <w:pPr>
              <w:pStyle w:val="Compact"/>
              <w:jc w:val="left"/>
            </w:pPr>
            <w:r>
              <w:t xml:space="preserve">Oct 10, 2023</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2</w:t>
            </w:r>
          </w:p>
        </w:tc>
        <w:tc>
          <w:tcPr/>
          <w:p>
            <w:pPr>
              <w:pStyle w:val="Compact"/>
              <w:jc w:val="left"/>
            </w:pPr>
            <w:r>
              <w:rPr>
                <w:bCs/>
                <w:b/>
              </w:rPr>
              <w:t xml:space="preserve">Individual Occupational Therapy Session</w:t>
            </w:r>
            <w:r>
              <w:br/>
            </w:r>
            <w:r>
              <w:t xml:space="preserve">One-on-one therapeutic intervention focusing on fine motor skills, hand-eye coordination, and adaptive strategies for dressing and grooming. Session conducted at our Buenos Aires clinic with specialized equipment.</w:t>
            </w:r>
          </w:p>
        </w:tc>
        <w:tc>
          <w:tcPr/>
          <w:p>
            <w:pPr>
              <w:pStyle w:val="Compact"/>
              <w:jc w:val="left"/>
            </w:pPr>
            <w:r>
              <w:t xml:space="preserve">Oct 12, 2023</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3</w:t>
            </w:r>
          </w:p>
        </w:tc>
        <w:tc>
          <w:tcPr/>
          <w:p>
            <w:pPr>
              <w:pStyle w:val="Compact"/>
              <w:jc w:val="left"/>
            </w:pPr>
            <w:r>
              <w:rPr>
                <w:bCs/>
                <w:b/>
              </w:rPr>
              <w:t xml:space="preserve">Individual Occupational Therapy Session</w:t>
            </w:r>
            <w:r>
              <w:br/>
            </w:r>
            <w:r>
              <w:t xml:space="preserve">Continued rehabilitation focusing on upper extremity strengthening, sensory re-education, and implementation of compensatory techniques for meal preparation tasks.</w:t>
            </w:r>
          </w:p>
        </w:tc>
        <w:tc>
          <w:tcPr/>
          <w:p>
            <w:pPr>
              <w:pStyle w:val="Compact"/>
              <w:jc w:val="left"/>
            </w:pPr>
            <w:r>
              <w:t xml:space="preserve">Oct 17, 2023</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4</w:t>
            </w:r>
          </w:p>
        </w:tc>
        <w:tc>
          <w:tcPr/>
          <w:p>
            <w:pPr>
              <w:pStyle w:val="Compact"/>
              <w:jc w:val="left"/>
            </w:pPr>
            <w:r>
              <w:rPr>
                <w:bCs/>
                <w:b/>
              </w:rPr>
              <w:t xml:space="preserve">Individual Occupational Therapy Session</w:t>
            </w:r>
            <w:r>
              <w:br/>
            </w:r>
            <w:r>
              <w:t xml:space="preserve">Advanced functional training including simulated kitchen tasks, energy conservation techniques, and review of home modification recommendations for improved accessibility.</w:t>
            </w:r>
          </w:p>
        </w:tc>
        <w:tc>
          <w:tcPr/>
          <w:p>
            <w:pPr>
              <w:pStyle w:val="Compact"/>
              <w:jc w:val="left"/>
            </w:pPr>
            <w:r>
              <w:t xml:space="preserve">Oct 22, 2023</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5</w:t>
            </w:r>
          </w:p>
        </w:tc>
        <w:tc>
          <w:tcPr/>
          <w:p>
            <w:pPr>
              <w:pStyle w:val="Compact"/>
              <w:jc w:val="left"/>
            </w:pPr>
            <w:r>
              <w:rPr>
                <w:bCs/>
                <w:b/>
              </w:rPr>
              <w:t xml:space="preserve">Home Visit Assessment - Buenos Aires Metropolitan Area</w:t>
            </w:r>
            <w:r>
              <w:br/>
            </w:r>
            <w:r>
              <w:t xml:space="preserve">On-site evaluation of client's residential environment to identify safety hazards, recommend adaptive equipment, and assess accessibility for wheelchair navigation. Travel within Buenos Aires city limits included.</w:t>
            </w:r>
          </w:p>
        </w:tc>
        <w:tc>
          <w:tcPr/>
          <w:p>
            <w:pPr>
              <w:pStyle w:val="Compact"/>
              <w:jc w:val="left"/>
            </w:pPr>
            <w:r>
              <w:t xml:space="preserve">Oct 19, 2023</w:t>
            </w:r>
          </w:p>
        </w:tc>
        <w:tc>
          <w:tcPr/>
          <w:p>
            <w:pPr>
              <w:pStyle w:val="Compact"/>
              <w:jc w:val="left"/>
            </w:pPr>
            <w:r>
              <w:t xml:space="preserve">1</w:t>
            </w:r>
          </w:p>
        </w:tc>
        <w:tc>
          <w:tcPr/>
          <w:p>
            <w:pPr>
              <w:pStyle w:val="Compact"/>
              <w:jc w:val="left"/>
            </w:pPr>
            <w:r>
              <w:t xml:space="preserve">30,000.00</w:t>
            </w:r>
          </w:p>
        </w:tc>
        <w:tc>
          <w:tcPr/>
          <w:p>
            <w:pPr>
              <w:pStyle w:val="Compact"/>
              <w:jc w:val="left"/>
            </w:pPr>
            <w:r>
              <w:t xml:space="preserve">30,000.00</w:t>
            </w:r>
          </w:p>
        </w:tc>
      </w:tr>
      <w:tr>
        <w:tc>
          <w:tcPr/>
          <w:p>
            <w:pPr>
              <w:pStyle w:val="Compact"/>
              <w:jc w:val="left"/>
            </w:pPr>
            <w:r>
              <w:t xml:space="preserve">6</w:t>
            </w:r>
          </w:p>
        </w:tc>
        <w:tc>
          <w:tcPr/>
          <w:p>
            <w:pPr>
              <w:pStyle w:val="Compact"/>
              <w:jc w:val="left"/>
            </w:pPr>
            <w:r>
              <w:rPr>
                <w:bCs/>
                <w:b/>
              </w:rPr>
              <w:t xml:space="preserve">Adaptive Equipment Consultation and Prescription</w:t>
            </w:r>
            <w:r>
              <w:br/>
            </w:r>
            <w:r>
              <w:t xml:space="preserve">Professional consultation for selection and prescription of assistive devices including dressing aids, modified utensils, and reacher tools. Includes detailed written report for insurance submission.</w:t>
            </w:r>
          </w:p>
        </w:tc>
        <w:tc>
          <w:tcPr/>
          <w:p>
            <w:pPr>
              <w:pStyle w:val="Compact"/>
              <w:jc w:val="left"/>
            </w:pPr>
            <w:r>
              <w:t xml:space="preserve">Oct 20, 2023</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7</w:t>
            </w:r>
          </w:p>
        </w:tc>
        <w:tc>
          <w:tcPr/>
          <w:p>
            <w:pPr>
              <w:pStyle w:val="Compact"/>
              <w:jc w:val="left"/>
            </w:pPr>
            <w:r>
              <w:rPr>
                <w:bCs/>
                <w:b/>
              </w:rPr>
              <w:t xml:space="preserve">Caregiver Training Session</w:t>
            </w:r>
            <w:r>
              <w:br/>
            </w:r>
            <w:r>
              <w:t xml:space="preserve">Educational session for family members on proper transfer techniques, positioning strategies, and assistance methods for activities of daily living. Conducted at client's residence in Buenos Aires.</w:t>
            </w:r>
          </w:p>
        </w:tc>
        <w:tc>
          <w:tcPr/>
          <w:p>
            <w:pPr>
              <w:pStyle w:val="Compact"/>
              <w:jc w:val="left"/>
            </w:pPr>
            <w:r>
              <w:t xml:space="preserve">Oct 21, 2023</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8</w:t>
            </w:r>
          </w:p>
        </w:tc>
        <w:tc>
          <w:tcPr/>
          <w:p>
            <w:pPr>
              <w:pStyle w:val="Compact"/>
              <w:jc w:val="left"/>
            </w:pPr>
            <w:r>
              <w:rPr>
                <w:bCs/>
                <w:b/>
              </w:rPr>
              <w:t xml:space="preserve">Progress Report and Insurance Documentation</w:t>
            </w:r>
            <w:r>
              <w:br/>
            </w:r>
            <w:r>
              <w:t xml:space="preserve">Comprehensive clinical progress report detailing treatment outcomes, functional improvements, and continued therapy recommendations. Prepared for submission to OSDE insurance provider in accordance with Argentine healthcare regulations.</w:t>
            </w:r>
          </w:p>
        </w:tc>
        <w:tc>
          <w:tcPr/>
          <w:p>
            <w:pPr>
              <w:pStyle w:val="Compact"/>
              <w:jc w:val="left"/>
            </w:pPr>
            <w:r>
              <w:t xml:space="preserve">Oct 23, 2023</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146,000.00 ARS</w:t>
            </w:r>
          </w:p>
        </w:tc>
      </w:tr>
      <w:tr>
        <w:tc>
          <w:tcPr/>
          <w:p>
            <w:pPr>
              <w:pStyle w:val="Compact"/>
              <w:jc w:val="left"/>
            </w:pPr>
            <w:r>
              <w:t xml:space="preserve">IVA (21%):</w:t>
            </w:r>
          </w:p>
        </w:tc>
        <w:tc>
          <w:tcPr/>
          <w:p>
            <w:pPr>
              <w:pStyle w:val="Compact"/>
              <w:jc w:val="left"/>
            </w:pPr>
            <w:r>
              <w:t xml:space="preserve">30,660.00 ARS</w:t>
            </w:r>
          </w:p>
        </w:tc>
      </w:tr>
      <w:tr>
        <w:tc>
          <w:tcPr/>
          <w:p>
            <w:pPr>
              <w:pStyle w:val="Compact"/>
              <w:jc w:val="left"/>
            </w:pPr>
            <w:r>
              <w:t xml:space="preserve">Total Amount Due:</w:t>
            </w:r>
          </w:p>
        </w:tc>
        <w:tc>
          <w:tcPr/>
          <w:p>
            <w:pPr>
              <w:pStyle w:val="Compact"/>
              <w:jc w:val="left"/>
            </w:pPr>
            <w:r>
              <w:t xml:space="preserve">176,660.00 ARS</w:t>
            </w:r>
          </w:p>
        </w:tc>
      </w:tr>
    </w:tbl>
    <w:bookmarkStart w:id="23" w:name="payment-instructions"/>
    <w:p>
      <w:pPr>
        <w:pStyle w:val="Heading4"/>
      </w:pPr>
      <w:r>
        <w:t xml:space="preserve">Payment Instructions</w:t>
      </w:r>
    </w:p>
    <w:p>
      <w:pPr>
        <w:pStyle w:val="FirstParagraph"/>
      </w:pPr>
      <w:r>
        <w:t xml:space="preserve">Please remit payment within 14 days of the invoice date. Payment can be made via bank transfer to our account at Banco Galicia, CBU: 0070000000000000000000, or by credit card through our secure online portal at www.rehabilitaba.com.ar/payments. For insurance claims, please reference invoice number INV-2023-00458 and include all supporting documentation.</w:t>
      </w:r>
    </w:p>
    <w:bookmarkEnd w:id="23"/>
    <w:bookmarkStart w:id="24" w:name="service-description"/>
    <w:p>
      <w:pPr>
        <w:pStyle w:val="Heading4"/>
      </w:pPr>
      <w:r>
        <w:t xml:space="preserve">Service Description</w:t>
      </w:r>
    </w:p>
    <w:p>
      <w:pPr>
        <w:pStyle w:val="FirstParagraph"/>
      </w:pPr>
      <w:r>
        <w:t xml:space="preserve">All occupational therapy services provided by Rehabilita BA are delivered by licensed occupational therapists registered with the Colegio de Terapeutas Ocupacionales de la Ciudad Autónoma de Buenos Aires. Our therapeutic approach is evidence-based and tailored to each client's unique needs, focusing on maximizing independence in daily activities. Services include comprehensive assessments, individualized treatment planning, hands-on therapeutic interventions, home environment evaluations, adaptive equipment recommendations, and caregiver education. We serve clients throughout Buenos Aires and the greater metropolitan area, providing both clinic-based and home-based therapy services.</w:t>
      </w:r>
    </w:p>
    <w:bookmarkEnd w:id="24"/>
    <w:bookmarkStart w:id="25" w:name="important-notes"/>
    <w:p>
      <w:pPr>
        <w:pStyle w:val="Heading4"/>
      </w:pPr>
      <w:r>
        <w:t xml:space="preserve">Important Notes</w:t>
      </w:r>
    </w:p>
    <w:p>
      <w:pPr>
        <w:pStyle w:val="FirstParagraph"/>
      </w:pPr>
      <w:r>
        <w:t xml:space="preserve">This invoice is issued in accordance with Argentine tax regulations. All prices are quoted in Argentine Pesos (ARS) and include applicable taxes. Late payments may incur a 2% monthly interest charge. Please contact our billing department at billing@rehabilitaba.com.ar or +54 11 4567-8900 with any questions regarding this invoice or your treatment plan. For insurance pre-authorization requirements, please allow 5-7 business days for processing.</w:t>
      </w:r>
    </w:p>
    <w:bookmarkEnd w:id="25"/>
    <w:p>
      <w:pPr>
        <w:pStyle w:val="BodyText"/>
      </w:pPr>
      <w:r>
        <w:rPr>
          <w:bCs/>
          <w:b/>
        </w:rPr>
        <w:t xml:space="preserve">Rehabilita BA - Occupational Therapy Services</w:t>
      </w:r>
      <w:r>
        <w:br/>
      </w:r>
      <w:r>
        <w:t xml:space="preserve">Av. Corrientes 1234, Piso 5, Oficina 502, C1043AAZ Buenos Aires, Argentina</w:t>
      </w:r>
      <w:r>
        <w:br/>
      </w:r>
      <w:r>
        <w:t xml:space="preserve">CUIT: 30-71234567-8 | Phone: +54 11 4567-8900 | Email: info@rehabilitaba.com.ar</w:t>
      </w:r>
      <w:r>
        <w:br/>
      </w:r>
      <w:r>
        <w:t xml:space="preserve">Registered with the Colegio de Terapeutas Ocupacionales de la Ciudad Autónoma de Buenos Aires</w:t>
      </w:r>
      <w:r>
        <w:br/>
      </w:r>
      <w:r>
        <w:t xml:space="preserve">This is an official invoice document for occupational therapy services rendered in Argentina Buenos Aires.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Occupational Therapy Services</dc:title>
  <dc:creator/>
  <dc:language>en</dc:language>
  <cp:keywords/>
  <dcterms:created xsi:type="dcterms:W3CDTF">2026-10-10T04:25:10Z</dcterms:created>
  <dcterms:modified xsi:type="dcterms:W3CDTF">2026-10-10T04:25:10Z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