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</w:p>
    <w:bookmarkStart w:id="20" w:name="melbourne-allied-health-group"/>
    <w:p>
      <w:pPr>
        <w:pStyle w:val="Heading1"/>
      </w:pPr>
      <w:r>
        <w:t xml:space="preserve">Melbourne Allied Health Group</w:t>
      </w:r>
    </w:p>
    <w:p>
      <w:pPr>
        <w:pStyle w:val="FirstParagraph"/>
      </w:pPr>
      <w:r>
        <w:rPr>
          <w:bCs/>
          <w:b/>
        </w:rPr>
        <w:t xml:space="preserve">Lead Practitioner:</w:t>
      </w:r>
      <w:r>
        <w:t xml:space="preserve"> </w:t>
      </w:r>
      <w:r>
        <w:t xml:space="preserve">Sarah Jenkins, OT Reg. (AHPRA)</w:t>
      </w:r>
    </w:p>
    <w:p>
      <w:pPr>
        <w:pStyle w:val="BodyText"/>
      </w:pPr>
      <w:r>
        <w:t xml:space="preserve">Level 4, 123 Collins Street</w:t>
      </w:r>
    </w:p>
    <w:p>
      <w:pPr>
        <w:pStyle w:val="BodyText"/>
      </w:pPr>
      <w:r>
        <w:t xml:space="preserve">Melbourne, VIC 3000</w:t>
      </w:r>
    </w:p>
    <w:p>
      <w:pPr>
        <w:pStyle w:val="BodyText"/>
      </w:pPr>
      <w:r>
        <w:t xml:space="preserve">Australia</w:t>
      </w:r>
    </w:p>
    <w:p>
      <w:pPr>
        <w:pStyle w:val="BodyText"/>
      </w:pPr>
      <w:r>
        <w:t xml:space="preserve">ABN: 12 345 678 901</w:t>
      </w:r>
    </w:p>
    <w:p>
      <w:pPr>
        <w:pStyle w:val="BodyText"/>
      </w:pPr>
      <w:r>
        <w:t xml:space="preserve">Phone: +61 3 9000 1234</w:t>
      </w:r>
    </w:p>
    <w:p>
      <w:pPr>
        <w:pStyle w:val="BodyText"/>
      </w:pPr>
      <w:r>
        <w:t xml:space="preserve">Email: billing@melbournealliedhealth.com.au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Mr. James Anderson</w:t>
      </w:r>
    </w:p>
    <w:p>
      <w:pPr>
        <w:pStyle w:val="BodyText"/>
      </w:pPr>
      <w:r>
        <w:t xml:space="preserve">45 Chapel Street</w:t>
      </w:r>
    </w:p>
    <w:p>
      <w:pPr>
        <w:pStyle w:val="BodyText"/>
      </w:pPr>
      <w:r>
        <w:t xml:space="preserve">South Yarra, VIC 3141</w:t>
      </w:r>
    </w:p>
    <w:p>
      <w:pPr>
        <w:pStyle w:val="BodyText"/>
      </w:pPr>
      <w:r>
        <w:t xml:space="preserve">Australia</w:t>
      </w:r>
    </w:p>
    <w:p>
      <w:pPr>
        <w:pStyle w:val="BodyText"/>
      </w:pPr>
      <w:r>
        <w:t xml:space="preserve">Phone: 0412 345 678</w:t>
      </w:r>
    </w:p>
    <w:p>
      <w:pPr>
        <w:pStyle w:val="BodyText"/>
      </w:pPr>
      <w:r>
        <w:t xml:space="preserve">Email: j.anderson@email.com</w:t>
      </w:r>
    </w:p>
    <w:bookmarkEnd w:id="22"/>
    <w:bookmarkStart w:id="23" w:name="patient-details"/>
    <w:p>
      <w:pPr>
        <w:pStyle w:val="Heading3"/>
      </w:pPr>
      <w:r>
        <w:t xml:space="preserve">Patient Details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James Anderson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15 May 1978</w:t>
      </w:r>
    </w:p>
    <w:p>
      <w:pPr>
        <w:pStyle w:val="BodyText"/>
      </w:pPr>
      <w:r>
        <w:rPr>
          <w:bCs/>
          <w:b/>
        </w:rPr>
        <w:t xml:space="preserve">Medicare Number:</w:t>
      </w:r>
      <w:r>
        <w:t xml:space="preserve"> </w:t>
      </w:r>
      <w:r>
        <w:t xml:space="preserve">[REDACTED FOR PRIVACY]</w:t>
      </w:r>
    </w:p>
    <w:p>
      <w:pPr>
        <w:pStyle w:val="BodyText"/>
      </w:pPr>
      <w:r>
        <w:rPr>
          <w:bCs/>
          <w:b/>
        </w:rPr>
        <w:t xml:space="preserve">NDIS Plan Number:</w:t>
      </w:r>
      <w:r>
        <w:t xml:space="preserve"> </w:t>
      </w:r>
      <w:r>
        <w:t xml:space="preserve">NDIS-987654321</w:t>
      </w:r>
    </w:p>
    <w:p>
      <w:pPr>
        <w:pStyle w:val="BodyText"/>
      </w:pPr>
      <w:r>
        <w:rPr>
          <w:bCs/>
          <w:b/>
        </w:rPr>
        <w:t xml:space="preserve">Referring Doctor:</w:t>
      </w:r>
      <w:r>
        <w:t xml:space="preserve"> </w:t>
      </w:r>
      <w:r>
        <w:t xml:space="preserve">Dr. Emily Chen, Royal Melbourne Hospital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Occupational 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Assessment:</w:t>
            </w:r>
            <w:r>
              <w:t xml:space="preserve"> </w:t>
            </w:r>
            <w:r>
              <w:t xml:space="preserve">Conducted at client's residence in South Yarra. Evaluation of functional capacity, home safety audit, and analysis of daily living activities (ADLs) following recent orthopedic surgery. Development of a personalized therapy plan aligned with NDIS goals.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Intervention Session 1:</w:t>
            </w:r>
            <w:r>
              <w:t xml:space="preserve"> </w:t>
            </w:r>
            <w:r>
              <w:t xml:space="preserve">Focus on upper limb strengthening and fine motor skill rehabilitation. Implementation of adaptive strategies for dressing and grooming. Education provided on energy conservation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Intervention Session 2:</w:t>
            </w:r>
            <w:r>
              <w:t xml:space="preserve"> </w:t>
            </w:r>
            <w:r>
              <w:t xml:space="preserve">Cognitive rehabilitation exercises focusing on memory and executive function. Simulation of community navigation tasks to prepare for independent travel within Melbourne.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Modification Consultation:</w:t>
            </w:r>
            <w:r>
              <w:t xml:space="preserve"> </w:t>
            </w:r>
            <w:r>
              <w:t xml:space="preserve">Site visit to assess accessibility requirements. Recommendations provided for installation of grab rails in bathroom and ramp access at front entrance. Coordination with local tradespeople in Victoria.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Assistive Technology Supply:</w:t>
            </w:r>
            <w:r>
              <w:t xml:space="preserve"> </w:t>
            </w:r>
            <w:r>
              <w:t xml:space="preserve">Provision of a reacher/grabber tool and a long-handled shoe horn to facilitate independence in daily tasks. Includes fitting and training on correct usage.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Progress Report Writing:</w:t>
            </w:r>
            <w:r>
              <w:t xml:space="preserve"> </w:t>
            </w:r>
            <w:r>
              <w:t xml:space="preserve">Detailed clinical report submitted to the referring physician and NDIS planner outlining progress, updated goals, and justification for continued therapy services in Melbourne.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(10%):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$1,089.00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via Bank Transfer (BSB/Account) or Credit Card.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Commonwealth Bank of Australia</w:t>
      </w:r>
    </w:p>
    <w:p>
      <w:pPr>
        <w:pStyle w:val="BodyText"/>
      </w:pPr>
      <w:r>
        <w:rPr>
          <w:bCs/>
          <w:b/>
        </w:rPr>
        <w:t xml:space="preserve">BSB:</w:t>
      </w:r>
      <w:r>
        <w:t xml:space="preserve"> </w:t>
      </w:r>
      <w:r>
        <w:t xml:space="preserve">062-000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Melbourne Allied Health Group Pty Ltd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iCs/>
          <w:i/>
        </w:rPr>
        <w:t xml:space="preserve">Note: If claiming through Medicare or NDIS, please ensure your provider number is registered. This invoice serves as a receipt for out-of-pocket expenses not covered by government schemes.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may incur interest charges at the rate prescribed by the Australian Consumer Law.</w:t>
      </w:r>
    </w:p>
    <w:p>
      <w:pPr>
        <w:pStyle w:val="BodyText"/>
      </w:pPr>
      <w:r>
        <w:t xml:space="preserve">2. All services provided by our Occupational Therapist are conducted in accordance with the standards set by Occupational Therapy Australia and the Australian Health Practitioner Regulation Agency (AHPRA).</w:t>
      </w:r>
    </w:p>
    <w:p>
      <w:pPr>
        <w:pStyle w:val="BodyText"/>
      </w:pPr>
      <w:r>
        <w:t xml:space="preserve">3. This invoice covers professional fees only. Costs for external equipment or home modifications are billed separately unless specified above.</w:t>
      </w:r>
    </w:p>
    <w:p>
      <w:pPr>
        <w:pStyle w:val="BodyText"/>
      </w:pPr>
      <w:r>
        <w:t xml:space="preserve">4. Please contact our billing department in Melbourne immediately if you have any queries regarding this invoice.</w:t>
      </w:r>
    </w:p>
    <w:bookmarkEnd w:id="25"/>
    <w:p>
      <w:pPr>
        <w:pStyle w:val="BodyText"/>
      </w:pPr>
      <w:r>
        <w:t xml:space="preserve">Thank you for choosing Melbourne Allied Health Group for your rehabilitation needs.</w:t>
      </w:r>
    </w:p>
    <w:p>
      <w:pPr>
        <w:pStyle w:val="BodyText"/>
      </w:pPr>
      <w:r>
        <w:t xml:space="preserve">Registered in Victoria, Australia. ABN 12 345 678 901.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Occupational Therapy Services</dc:title>
  <dc:creator/>
  <dc:language>en</dc:language>
  <cp:keywords/>
  <dcterms:created xsi:type="dcterms:W3CDTF">2026-10-10T09:11:11Z</dcterms:created>
  <dcterms:modified xsi:type="dcterms:W3CDTF">2026-10-10T09:11:11Z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