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neurorehab-bogotá"/>
    <w:p>
      <w:pPr>
        <w:pStyle w:val="Heading1"/>
      </w:pPr>
      <w:r>
        <w:t xml:space="preserve">NeuroRehab Bogotá</w:t>
      </w:r>
    </w:p>
    <w:p>
      <w:pPr>
        <w:pStyle w:val="FirstParagraph"/>
      </w:pPr>
      <w:r>
        <w:t xml:space="preserve">Specialized Occupational Therapy Services</w:t>
      </w:r>
    </w:p>
    <w:p>
      <w:pPr>
        <w:pStyle w:val="BodyText"/>
      </w:pPr>
      <w:r>
        <w:t xml:space="preserve">Calle 100 #15-20, Oficina 501</w:t>
      </w:r>
    </w:p>
    <w:p>
      <w:pPr>
        <w:pStyle w:val="BodyText"/>
      </w:pPr>
      <w:r>
        <w:t xml:space="preserve">Chapinero, Bogotá D.C., Colombia</w:t>
      </w:r>
    </w:p>
    <w:p>
      <w:pPr>
        <w:pStyle w:val="BodyText"/>
      </w:pPr>
      <w:r>
        <w:t xml:space="preserve">NIT: 900.123.456-7</w:t>
      </w:r>
    </w:p>
    <w:p>
      <w:pPr>
        <w:pStyle w:val="BodyText"/>
      </w:pPr>
      <w:r>
        <w:t xml:space="preserve">Phone: +57 (1) 234-5678</w:t>
      </w:r>
    </w:p>
    <w:p>
      <w:pPr>
        <w:pStyle w:val="BodyText"/>
      </w:pPr>
      <w:r>
        <w:t xml:space="preserve">Email: billing@neurorehabbogota.com.co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Issue Date:</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Pesos (COP)</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María Fernanda Rodríguez López</w:t>
      </w:r>
    </w:p>
    <w:p>
      <w:pPr>
        <w:pStyle w:val="BodyText"/>
      </w:pPr>
      <w:r>
        <w:rPr>
          <w:bCs/>
          <w:b/>
        </w:rPr>
        <w:t xml:space="preserve">Address:</w:t>
      </w:r>
      <w:r>
        <w:t xml:space="preserve"> </w:t>
      </w:r>
      <w:r>
        <w:t xml:space="preserve">Carrera 7 #45-12, Apto 301</w:t>
      </w:r>
    </w:p>
    <w:p>
      <w:pPr>
        <w:pStyle w:val="BodyText"/>
      </w:pPr>
      <w:r>
        <w:rPr>
          <w:bCs/>
          <w:b/>
        </w:rPr>
        <w:t xml:space="preserve">City:</w:t>
      </w:r>
      <w:r>
        <w:t xml:space="preserve"> </w:t>
      </w:r>
      <w:r>
        <w:t xml:space="preserve">Bogotá D.C., Colombia</w:t>
      </w:r>
    </w:p>
    <w:p>
      <w:pPr>
        <w:pStyle w:val="BodyText"/>
      </w:pPr>
      <w:r>
        <w:rPr>
          <w:bCs/>
          <w:b/>
        </w:rPr>
        <w:t xml:space="preserve">Neighborhood:</w:t>
      </w:r>
      <w:r>
        <w:t xml:space="preserve"> </w:t>
      </w:r>
      <w:r>
        <w:t xml:space="preserve">Usaquén</w:t>
      </w:r>
    </w:p>
    <w:p>
      <w:pPr>
        <w:pStyle w:val="BodyText"/>
      </w:pPr>
      <w:r>
        <w:rPr>
          <w:bCs/>
          <w:b/>
        </w:rPr>
        <w:t xml:space="preserve">ID Number (Cédula):</w:t>
      </w:r>
      <w:r>
        <w:t xml:space="preserve"> </w:t>
      </w:r>
      <w:r>
        <w:t xml:space="preserve">1.098.765.432</w:t>
      </w:r>
    </w:p>
    <w:p>
      <w:pPr>
        <w:pStyle w:val="BodyText"/>
      </w:pPr>
      <w:r>
        <w:rPr>
          <w:bCs/>
          <w:b/>
        </w:rPr>
        <w:t xml:space="preserve">Email:</w:t>
      </w:r>
      <w:r>
        <w:t xml:space="preserve"> </w:t>
      </w:r>
      <w:r>
        <w:t xml:space="preserve">maria.rodriguez@email.com</w:t>
      </w:r>
    </w:p>
    <w:p>
      <w:pPr>
        <w:pStyle w:val="BodyText"/>
      </w:pPr>
      <w:r>
        <w:rPr>
          <w:bCs/>
          <w:b/>
        </w:rPr>
        <w:t xml:space="preserve">Phone:</w:t>
      </w:r>
      <w:r>
        <w:t xml:space="preserve"> </w:t>
      </w:r>
      <w:r>
        <w:t xml:space="preserve">+57 310 987 6543</w:t>
      </w:r>
    </w:p>
    <w:bookmarkEnd w:id="22"/>
    <w:bookmarkStart w:id="23" w:name="service-description"/>
    <w:p>
      <w:pPr>
        <w:pStyle w:val="Heading3"/>
      </w:pPr>
      <w:r>
        <w:t xml:space="preserve">Service Description:</w:t>
      </w:r>
    </w:p>
    <w:p>
      <w:pPr>
        <w:pStyle w:val="FirstParagraph"/>
      </w:pPr>
      <w:r>
        <w:t xml:space="preserve">This invoice covers professional occupational therapy services provided in Bogotá, Colombia, by a licensed Occupational Therapist specializing in neurological rehabilitation, pediatric development, and adaptive living strategies. All services were rendered in accordance with Colombian health regulations and professional standards established by the Colombian Federation of Occupational Therapy (FECOT).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Initial Comprehensive Occupational Therapy Assessment - Evaluation of motor skills, cognitive function, and daily living activities for adult patient in Bogotá clinic</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Individual Occupational Therapy Sessions (60 minutes each) - Neurological rehabilitation focusing on fine motor skills, coordination, and adaptive techniques</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Ergonomic Home Assessment - On-site evaluation of patient's living environment in Bogotá to recommend modifications for improved accessibility and independence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Custom Adaptive Equipment Consultation and Prescription - Recommendation of specialized tools for activities of daily living (ADLs)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Family Education and Training Session - Guidance for caregivers on supporting patient's occupational therapy goals at home</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Progress Report and Treatment Plan Documentation - Detailed clinical documentation in Spanish and English for insurance and medical records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p>
    <w:p>
      <w:pPr>
        <w:pStyle w:val="BodyText"/>
      </w:pPr>
      <w:r>
        <w:t xml:space="preserve">$3,750,000</w:t>
      </w:r>
    </w:p>
    <w:p>
      <w:pPr>
        <w:pStyle w:val="BodyText"/>
      </w:pPr>
      <w:r>
        <w:t xml:space="preserve">IVA (19%):</w:t>
      </w:r>
    </w:p>
    <w:p>
      <w:pPr>
        <w:pStyle w:val="BodyText"/>
      </w:pPr>
      <w:r>
        <w:t xml:space="preserve">$712,500</w:t>
      </w:r>
    </w:p>
    <w:p>
      <w:pPr>
        <w:pStyle w:val="BodyText"/>
      </w:pPr>
      <w:r>
        <w:t xml:space="preserve">Grand Total:</w:t>
      </w:r>
    </w:p>
    <w:p>
      <w:pPr>
        <w:pStyle w:val="BodyText"/>
      </w:pPr>
      <w:r>
        <w:t xml:space="preserve">$4,462,500 COP</w:t>
      </w:r>
    </w:p>
    <w:bookmarkStart w:id="24" w:name="payment-instructions"/>
    <w:p>
      <w:pPr>
        <w:pStyle w:val="Heading3"/>
      </w:pPr>
      <w:r>
        <w:t xml:space="preserve">Payment Instructions:</w:t>
      </w:r>
    </w:p>
    <w:p>
      <w:pPr>
        <w:pStyle w:val="FirstParagraph"/>
      </w:pPr>
      <w:r>
        <w:t xml:space="preserve">Please make payment within 30 days of the invoice date. Late payments may incur a penalty of 1.5% per month as per Colombian commercial law.</w:t>
      </w:r>
    </w:p>
    <w:p>
      <w:pPr>
        <w:pStyle w:val="BodyText"/>
      </w:pPr>
      <w:r>
        <w:rPr>
          <w:bCs/>
          <w:b/>
        </w:rPr>
        <w:t xml:space="preserve">Bank Transfer Details:</w:t>
      </w:r>
    </w:p>
    <w:p>
      <w:pPr>
        <w:pStyle w:val="BodyText"/>
      </w:pPr>
      <w:r>
        <w:t xml:space="preserve">Bank: Bancolombia</w:t>
      </w:r>
    </w:p>
    <w:p>
      <w:pPr>
        <w:pStyle w:val="BodyText"/>
      </w:pPr>
      <w:r>
        <w:t xml:space="preserve">Account Name: NeuroRehab Bogotá S.A.S.</w:t>
      </w:r>
    </w:p>
    <w:p>
      <w:pPr>
        <w:pStyle w:val="BodyText"/>
      </w:pPr>
      <w:r>
        <w:t xml:space="preserve">Account Number: 123-456789-00</w:t>
      </w:r>
    </w:p>
    <w:p>
      <w:pPr>
        <w:pStyle w:val="BodyText"/>
      </w:pPr>
      <w:r>
        <w:t xml:space="preserve">Reference: INV-2024-0892</w:t>
      </w:r>
    </w:p>
    <w:p>
      <w:pPr>
        <w:pStyle w:val="BodyText"/>
      </w:pPr>
      <w:r>
        <w:t xml:space="preserve">For questions regarding this invoice, please contact our billing department at billing@neurorehabbogota.com.co or call +57 (1) 234-5678.</w:t>
      </w:r>
    </w:p>
    <w:bookmarkEnd w:id="24"/>
    <w:bookmarkStart w:id="25" w:name="professional-notes"/>
    <w:p>
      <w:pPr>
        <w:pStyle w:val="Heading3"/>
      </w:pPr>
      <w:r>
        <w:t xml:space="preserve">Professional Notes:</w:t>
      </w:r>
    </w:p>
    <w:p>
      <w:pPr>
        <w:pStyle w:val="FirstParagraph"/>
      </w:pPr>
      <w:r>
        <w:t xml:space="preserve">All occupational therapy services documented in this invoice were provided by a licensed Occupational Therapist registered with the Colombian Ministry of Health and the Professional Association of Occupational Therapists in Bogotá. The treatment plan was developed based on comprehensive clinical evaluation and follows evidence-based practices recognized internationally and within Colombia's healthcare system.</w:t>
      </w:r>
    </w:p>
    <w:p>
      <w:pPr>
        <w:pStyle w:val="BodyText"/>
      </w:pPr>
      <w:r>
        <w:t xml:space="preserve">This invoice serves as an official document for tax purposes in Colombia and may be used for insurance reimbursement claims. All services comply with Resolution 3100 of 1979 and subsequent regulations governing health services in Colombia.</w:t>
      </w:r>
    </w:p>
    <w:bookmarkEnd w:id="25"/>
    <w:p>
      <w:pPr>
        <w:pStyle w:val="BodyText"/>
      </w:pPr>
      <w:r>
        <w:rPr>
          <w:bCs/>
          <w:b/>
        </w:rPr>
        <w:t xml:space="preserve">Authorized Signature:</w:t>
      </w:r>
    </w:p>
    <w:p>
      <w:pPr>
        <w:pStyle w:val="BodyText"/>
      </w:pPr>
      <w:r>
        <w:t xml:space="preserve">Dr. Ana María Gutiérrez Pérez</w:t>
      </w:r>
    </w:p>
    <w:p>
      <w:pPr>
        <w:pStyle w:val="BodyText"/>
      </w:pPr>
      <w:r>
        <w:t xml:space="preserve">Licensed Occupational Therapist</w:t>
      </w:r>
    </w:p>
    <w:p>
      <w:pPr>
        <w:pStyle w:val="BodyText"/>
      </w:pPr>
      <w:r>
        <w:t xml:space="preserve">Professional License: OT-12345-COL</w:t>
      </w:r>
    </w:p>
    <w:p>
      <w:pPr>
        <w:pStyle w:val="BodyText"/>
      </w:pPr>
      <w:r>
        <w:rPr>
          <w:bCs/>
          <w:b/>
        </w:rPr>
        <w:t xml:space="preserve">Client Acknowledgment:</w:t>
      </w:r>
    </w:p>
    <w:p>
      <w:pPr>
        <w:pStyle w:val="BodyText"/>
      </w:pPr>
      <w:r>
        <w:t xml:space="preserve">Signature:</w:t>
      </w:r>
    </w:p>
    <w:p>
      <w:pPr>
        <w:pStyle w:val="BodyText"/>
      </w:pPr>
      <w:r>
        <w:t xml:space="preserve">Date:</w:t>
      </w:r>
    </w:p>
    <w:p>
      <w:pPr>
        <w:pStyle w:val="BodyText"/>
      </w:pPr>
      <w:r>
        <w:t xml:space="preserve">NeuroRehab Bogotá S.A.S. | NIT: 900.123.456-7 | Calle 100 #15-20, Oficina 501, Chapinero, Bogotá D.C., Colombia</w:t>
      </w:r>
    </w:p>
    <w:p>
      <w:pPr>
        <w:pStyle w:val="BodyText"/>
      </w:pPr>
      <w:r>
        <w:t xml:space="preserve">This invoice is issued in accordance with Colombian tax regulations. For official tax purposes, please retain this document.</w:t>
      </w:r>
    </w:p>
    <w:p>
      <w:pPr>
        <w:pStyle w:val="BodyText"/>
      </w:pPr>
      <w:r>
        <w:t xml:space="preserve">Occupational Therapy services are provided under professional liability insurance policy #OT-BG-2024-789.</w:t>
      </w:r>
    </w:p>
    <w:p>
      <w:pPr>
        <w:pStyle w:val="BodyText"/>
      </w:pPr>
      <w:r>
        <w:rPr>
          <w:bCs/>
          <w:b/>
        </w:rPr>
        <w:t xml:space="preserve">Terms and Conditions:</w:t>
      </w:r>
      <w:r>
        <w:t xml:space="preserve"> </w:t>
      </w:r>
      <w:r>
        <w:t xml:space="preserve">This invoice represents a formal request for payment for occupational therapy services rendered in Bogotá, Colombia. All services were provided by qualified professionals adhering to the ethical and professional standards established by the Colombian Federation of Occupational Therapy (FECOT) and the Ministry of Health and Social Protection. The client acknowledges receipt of services and agrees to the terms outlined herein. In case of disputes, the jurisdiction shall be the courts of Bogotá D.C., Colombia. This document is valid for tax deduction purposes according to Colombian law. IVA (Impuesto al Valor Agregado) is applied at the current rate of 19% as mandated by the Colombian tax authority (DIAN). Payment delays beyond the specified due date will result in interest charges calculated at the legal rate established by the Colombian government. All personal information collected is handled in accordance with Law 1581 of 2012 on personal data protection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Bogotá, Colombia</dc:title>
  <dc:creator/>
  <dc:language>en</dc:language>
  <cp:keywords/>
  <dcterms:created xsi:type="dcterms:W3CDTF">2026-10-10T02:43:41Z</dcterms:created>
  <dcterms:modified xsi:type="dcterms:W3CDTF">2026-10-10T02:43:41Z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