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mumbai-allied-health-solutions"/>
    <w:p>
      <w:pPr>
        <w:pStyle w:val="Heading1"/>
      </w:pPr>
      <w:r>
        <w:t xml:space="preserve">Mumbai Allied Health Solutions</w:t>
      </w:r>
    </w:p>
    <w:p>
      <w:pPr>
        <w:pStyle w:val="FirstParagraph"/>
      </w:pPr>
      <w:r>
        <w:rPr>
          <w:bCs/>
          <w:b/>
        </w:rPr>
        <w:t xml:space="preserve">Lead Occupational Therapist:</w:t>
      </w:r>
      <w:r>
        <w:t xml:space="preserve"> </w:t>
      </w:r>
      <w:r>
        <w:t xml:space="preserve">Dr. Priya Sharma, M.Sc. OT</w:t>
      </w:r>
    </w:p>
    <w:p>
      <w:pPr>
        <w:pStyle w:val="BodyText"/>
      </w:pPr>
      <w:r>
        <w:t xml:space="preserve">Reg. No: MH-OT-2024-8892</w:t>
      </w:r>
    </w:p>
    <w:p>
      <w:pPr>
        <w:pStyle w:val="BodyText"/>
      </w:pPr>
      <w:r>
        <w:t xml:space="preserve">Office: 404, Horizon Medical Center, Andheri West</w:t>
      </w:r>
    </w:p>
    <w:p>
      <w:pPr>
        <w:pStyle w:val="BodyText"/>
      </w:pPr>
      <w:r>
        <w:t xml:space="preserve">Mumbai, Maharashtra, India - 400058</w:t>
      </w:r>
    </w:p>
    <w:p>
      <w:pPr>
        <w:pStyle w:val="BodyText"/>
      </w:pPr>
      <w:r>
        <w:t xml:space="preserve">GSTIN: 27AABCU9603R1ZM</w:t>
      </w:r>
    </w:p>
    <w:p>
      <w:pPr>
        <w:pStyle w:val="BodyText"/>
      </w:pPr>
      <w:r>
        <w:t xml:space="preserve">Email: billing@mumbaihealthsolutions.in | Phone: +91-22-4050-1234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Occupational Therapy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Arjun Deshmukh</w:t>
      </w:r>
    </w:p>
    <w:p>
      <w:pPr>
        <w:pStyle w:val="BodyText"/>
      </w:pPr>
      <w:r>
        <w:t xml:space="preserve">Flat 12-B, Sea View Apartments</w:t>
      </w:r>
    </w:p>
    <w:p>
      <w:pPr>
        <w:pStyle w:val="BodyText"/>
      </w:pPr>
      <w:r>
        <w:t xml:space="preserve">Linking Road, Bandra West</w:t>
      </w:r>
    </w:p>
    <w:p>
      <w:pPr>
        <w:pStyle w:val="BodyText"/>
      </w:pPr>
      <w:r>
        <w:t xml:space="preserve">Mumbai, Maharashtra, India - 400050</w:t>
      </w:r>
    </w:p>
    <w:p>
      <w:pPr>
        <w:pStyle w:val="BodyText"/>
      </w:pPr>
      <w:r>
        <w:t xml:space="preserve">PAN: ABCDE1234F</w:t>
      </w:r>
    </w:p>
    <w:bookmarkEnd w:id="22"/>
    <w:p>
      <w:pPr>
        <w:pStyle w:val="BodyText"/>
      </w:pPr>
      <w:r>
        <w:t xml:space="preserve">Invoice Number:</w:t>
      </w:r>
      <w:r>
        <w:t xml:space="preserve"> </w:t>
      </w:r>
      <w:r>
        <w:t xml:space="preserve">MH-OT-INV-2024-0045</w:t>
      </w:r>
    </w:p>
    <w:p>
      <w:pPr>
        <w:pStyle w:val="BodyText"/>
      </w:pPr>
      <w: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t xml:space="preserve">Service Period:</w:t>
      </w:r>
      <w:r>
        <w:t xml:space="preserve"> </w:t>
      </w:r>
      <w:r>
        <w:t xml:space="preserve">October 01, 2024 - October 20, 2024</w:t>
      </w:r>
    </w:p>
    <w:p>
      <w:pPr>
        <w:pStyle w:val="BodyText"/>
      </w:pPr>
      <w:r>
        <w:rPr>
          <w:bCs/>
          <w:b/>
        </w:rPr>
        <w:t xml:space="preserve">Subject: Professional Invoice for Occupational Therapy Rehabilitation Services</w:t>
      </w:r>
    </w:p>
    <w:p>
      <w:pPr>
        <w:pStyle w:val="BodyText"/>
      </w:pPr>
      <w:r>
        <w:t xml:space="preserve">This document serves as the official invoice for the specialized occupational therapy services rendered by Mumbai Allied Health Solutions. As a premier healthcare provider in India Mumbai, we are dedicated to enhancing the functional independence and quality of life for our patients. The services detailed below were provided by a certified Occupational Therapist in accordance with the treatment plan established for the patient named above.</w:t>
      </w:r>
    </w:p>
    <w:p>
      <w:pPr>
        <w:pStyle w:val="BodyText"/>
      </w:pPr>
      <w:r>
        <w:t xml:space="preserve">Occupational therapy in the Mumbai region focuses on holistic rehabilitation, addressing physical, cognitive, and psychosocial challenges. The sessions billed in this invoice include one-on-one therapeutic interventions, adaptive equipment training, and home environment assessments designed to facilitate daily living activities.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Assessment:</w:t>
            </w:r>
            <w:r>
              <w:br/>
            </w:r>
            <w:r>
              <w:t xml:space="preserve">Evaluation of motor skills, sensory processing, and activities of daily living (ADLs) conducted by the Lead Occupational 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999311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Rehabilitation Sessions:</w:t>
            </w:r>
            <w:r>
              <w:br/>
            </w:r>
            <w:r>
              <w:t xml:space="preserve">8 sessions of 60 minutes each focusing on upper limb strengthening, fine motor coordination, and neuro-rehabilitation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999311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Modification Consultation:</w:t>
            </w:r>
            <w:r>
              <w:br/>
            </w:r>
            <w:r>
              <w:t xml:space="preserve">Site visit in Mumbai to assess home safety and recommend ergonomic adjustments for patient independence.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999311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Adaptive Equipment Training:</w:t>
            </w:r>
            <w:r>
              <w:br/>
            </w:r>
            <w:r>
              <w:t xml:space="preserve">Instruction on the use of assistive devices for dressing and feeding, including follow-up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999311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&amp; Care Plan Update:</w:t>
            </w:r>
            <w:r>
              <w:br/>
            </w:r>
            <w:r>
              <w:t xml:space="preserve">Detailed documentation of patient progress and updated therapy goals for insurance and medical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999311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28,000.00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5,040.00</w:t>
      </w:r>
    </w:p>
    <w:p>
      <w:pPr>
        <w:pStyle w:val="BodyText"/>
      </w:pPr>
      <w:r>
        <w:t xml:space="preserve">Discount (Senior Citizen):</w:t>
      </w:r>
      <w:r>
        <w:t xml:space="preserve"> </w:t>
      </w:r>
      <w:r>
        <w:t xml:space="preserve">- ₹ 1,000.00</w:t>
      </w:r>
    </w:p>
    <w:p>
      <w:pPr>
        <w:pStyle w:val="BodyText"/>
      </w:pPr>
      <w:r>
        <w:t xml:space="preserve">Total Due (INR):</w:t>
      </w:r>
      <w:r>
        <w:t xml:space="preserve"> </w:t>
      </w:r>
      <w:r>
        <w:t xml:space="preserve">₹ 32,040.00</w:t>
      </w:r>
    </w:p>
    <w:p>
      <w:pPr>
        <w:pStyle w:val="BodyText"/>
      </w:pPr>
      <w:r>
        <w:t xml:space="preserve">Amount in words: Thirty-Two Thousand Forty Rupees Only.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the payment within 14 days of the invoice date. Late payments may incur a penalty of 2% per month as per the financial regulations applicable in India Mumbai.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numPr>
          <w:ilvl w:val="0"/>
          <w:numId w:val="1001"/>
        </w:numPr>
        <w:pStyle w:val="Compact"/>
      </w:pPr>
      <w:r>
        <w:t xml:space="preserve">Bank Name: HDFC Bank</w:t>
      </w:r>
    </w:p>
    <w:p>
      <w:pPr>
        <w:numPr>
          <w:ilvl w:val="0"/>
          <w:numId w:val="1001"/>
        </w:numPr>
        <w:pStyle w:val="Compact"/>
      </w:pPr>
      <w:r>
        <w:t xml:space="preserve">Branch: Andheri West, Mumbai</w:t>
      </w:r>
    </w:p>
    <w:p>
      <w:pPr>
        <w:numPr>
          <w:ilvl w:val="0"/>
          <w:numId w:val="1001"/>
        </w:numPr>
        <w:pStyle w:val="Compact"/>
      </w:pPr>
      <w:r>
        <w:t xml:space="preserve">Account Name: Mumbai Allied Health Solutions Pvt. Ltd.</w:t>
      </w:r>
    </w:p>
    <w:p>
      <w:pPr>
        <w:numPr>
          <w:ilvl w:val="0"/>
          <w:numId w:val="1001"/>
        </w:numPr>
        <w:pStyle w:val="Compact"/>
      </w:pPr>
      <w:r>
        <w:t xml:space="preserve">Account Number: 50200012345678</w:t>
      </w:r>
    </w:p>
    <w:p>
      <w:pPr>
        <w:numPr>
          <w:ilvl w:val="0"/>
          <w:numId w:val="1001"/>
        </w:numPr>
        <w:pStyle w:val="Compact"/>
      </w:pPr>
      <w:r>
        <w:t xml:space="preserve">IFSC Code: HDFC0001234</w:t>
      </w:r>
    </w:p>
    <w:p>
      <w:pPr>
        <w:pStyle w:val="FirstParagraph"/>
      </w:pPr>
      <w:r>
        <w:t xml:space="preserve">Alternatively, payments can be made via UPI at:</w:t>
      </w:r>
      <w:r>
        <w:t xml:space="preserve"> </w:t>
      </w:r>
      <w:r>
        <w:rPr>
          <w:bCs/>
          <w:b/>
        </w:rPr>
        <w:t xml:space="preserve">mumbaihealth@hdfcbank</w:t>
      </w:r>
      <w:r>
        <w:t xml:space="preserve">. Please quote the Invoice Number as the reference.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 invoice is issued in accordance with the Goods and Services Tax (GST) Act, 2017.</w:t>
      </w:r>
    </w:p>
    <w:p>
      <w:pPr>
        <w:numPr>
          <w:ilvl w:val="0"/>
          <w:numId w:val="1002"/>
        </w:numPr>
        <w:pStyle w:val="Compact"/>
      </w:pPr>
      <w:r>
        <w:t xml:space="preserve">Services provided are by a qualified Occupational Therapist registered with the relevant Indian medical council.</w:t>
      </w:r>
    </w:p>
    <w:p>
      <w:pPr>
        <w:numPr>
          <w:ilvl w:val="0"/>
          <w:numId w:val="1002"/>
        </w:numPr>
        <w:pStyle w:val="Compact"/>
      </w:pPr>
      <w:r>
        <w:t xml:space="preserve">Any disputes regarding this invoice must be raised within 7 days of receipt.</w:t>
      </w:r>
    </w:p>
    <w:p>
      <w:pPr>
        <w:numPr>
          <w:ilvl w:val="0"/>
          <w:numId w:val="1002"/>
        </w:numPr>
        <w:pStyle w:val="Compact"/>
      </w:pPr>
      <w:r>
        <w:t xml:space="preserve">Jurisdiction for any legal matters related to this invoice shall be the courts of Mumbai, Maharashtra.</w:t>
      </w:r>
    </w:p>
    <w:p>
      <w:pPr>
        <w:numPr>
          <w:ilvl w:val="0"/>
          <w:numId w:val="1002"/>
        </w:numPr>
        <w:pStyle w:val="Compact"/>
      </w:pPr>
      <w:r>
        <w:t xml:space="preserve">Insurance claims can be processed using this invoice along with the detailed medical report.</w:t>
      </w:r>
    </w:p>
    <w:bookmarkEnd w:id="24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Priya Sharma</w:t>
      </w:r>
    </w:p>
    <w:p>
      <w:pPr>
        <w:pStyle w:val="BodyText"/>
      </w:pPr>
      <w:r>
        <w:t xml:space="preserve">Lead Occupational Therapist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Mumbai Allied Health Solutions for your rehabilitation needs.</w:t>
      </w:r>
    </w:p>
    <w:p>
      <w:pPr>
        <w:pStyle w:val="BodyText"/>
      </w:pPr>
      <w:r>
        <w:t xml:space="preserve">Committed to excellence in Occupational Therapy across India Mumbai.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2026-10-10T02:35:13Z</dcterms:created>
  <dcterms:modified xsi:type="dcterms:W3CDTF">2026-10-10T02:35:13Z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