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Baghdad,</w:t>
      </w:r>
      <w:r>
        <w:t xml:space="preserve"> </w:t>
      </w:r>
      <w:r>
        <w:t xml:space="preserve">Iraq</w:t>
      </w:r>
    </w:p>
    <w:bookmarkStart w:id="20" w:name="al-rafidain-rehabilitation-center"/>
    <w:p>
      <w:pPr>
        <w:pStyle w:val="Heading1"/>
      </w:pPr>
      <w:r>
        <w:t xml:space="preserve">Al-Rafidain Rehabilitation Center</w:t>
      </w:r>
    </w:p>
    <w:p>
      <w:pPr>
        <w:pStyle w:val="FirstParagraph"/>
      </w:pPr>
      <w:r>
        <w:rPr>
          <w:bCs/>
          <w:b/>
        </w:rPr>
        <w:t xml:space="preserve">Lead Occupational Therapist:</w:t>
      </w:r>
      <w:r>
        <w:t xml:space="preserve"> </w:t>
      </w:r>
      <w:r>
        <w:t xml:space="preserve">Dr. Sarah Al-Mansouri</w:t>
      </w:r>
    </w:p>
    <w:p>
      <w:pPr>
        <w:pStyle w:val="BodyText"/>
      </w:pPr>
      <w:r>
        <w:t xml:space="preserve">License No: OT-IQ-2023-8842</w:t>
      </w:r>
    </w:p>
    <w:p>
      <w:pPr>
        <w:pStyle w:val="BodyText"/>
      </w:pPr>
      <w:r>
        <w:t xml:space="preserve">Address: Al-Karrada District, Street 14, Building 5</w:t>
      </w:r>
    </w:p>
    <w:p>
      <w:pPr>
        <w:pStyle w:val="BodyText"/>
      </w:pPr>
      <w:r>
        <w:t xml:space="preserve">Baghdad, Iraq</w:t>
      </w:r>
    </w:p>
    <w:p>
      <w:pPr>
        <w:pStyle w:val="BodyText"/>
      </w:pPr>
      <w:r>
        <w:t xml:space="preserve">Email: billing@alrafidain-rehab.iq</w:t>
      </w:r>
    </w:p>
    <w:p>
      <w:pPr>
        <w:pStyle w:val="BodyText"/>
      </w:pPr>
      <w:r>
        <w:t xml:space="preserve">Phone: +964 770 123 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Service Type:</w:t>
      </w:r>
      <w:r>
        <w:t xml:space="preserve"> </w:t>
      </w:r>
      <w:r>
        <w:t xml:space="preserve">Occupational Therapy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Mr. Ahmed Hassan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Al-Mansour District, Street 33</w:t>
      </w:r>
    </w:p>
    <w:p>
      <w:pPr>
        <w:pStyle w:val="BodyText"/>
      </w:pPr>
      <w:r>
        <w:t xml:space="preserve">Baghdad, Iraq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Takaful Al-Mustaqbal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TM-99887766</w:t>
      </w:r>
    </w:p>
    <w:bookmarkEnd w:id="22"/>
    <w:bookmarkStart w:id="23" w:name="invoice-information"/>
    <w:p>
      <w:pPr>
        <w:pStyle w:val="Heading3"/>
      </w:pPr>
      <w:r>
        <w:t xml:space="preserve">Invoice Information: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INV-OT-2023-1045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20, 2023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Occupational 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(IQD)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(IQD)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Evaluation:</w:t>
            </w:r>
            <w:r>
              <w:t xml:space="preserve"> </w:t>
            </w:r>
            <w:r>
              <w:t xml:space="preserve">Assessment of fine motor skills, sensory processing, and activities of daily living (ADLs) tailored for the patient's specific needs in Baghdad.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mins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Hand Function Training:</w:t>
            </w:r>
            <w:r>
              <w:t xml:space="preserve"> </w:t>
            </w:r>
            <w:r>
              <w:t xml:space="preserve">Exercises to improve grip strength and dexterity following injury. Includes adaptive equipment training.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Sensory Integration Therapy:</w:t>
            </w:r>
            <w:r>
              <w:t xml:space="preserve"> </w:t>
            </w:r>
            <w:r>
              <w:t xml:space="preserve">Structured activities to help regulate sensory responses, conducted at our Al-Karrada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ADL Retraining (Home Safety &amp; Mobility):</w:t>
            </w:r>
            <w:r>
              <w:t xml:space="preserve"> </w:t>
            </w:r>
            <w:r>
              <w:t xml:space="preserve">Consultation and training on safe movement techniques within the home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Cognitive Rehabilitation:</w:t>
            </w:r>
            <w:r>
              <w:t xml:space="preserve"> </w:t>
            </w:r>
            <w:r>
              <w:t xml:space="preserve">Exercises focusing on memory, attention, and problem-solving skills relevant to daily tasks.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Adaptive Equipment Prescription:</w:t>
            </w:r>
            <w:r>
              <w:t xml:space="preserve"> </w:t>
            </w:r>
            <w:r>
              <w:t xml:space="preserve">Provision and training on the use of specialized tools to assist with dressing and eating.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mins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Progress Review &amp; Care Plan Update:</w:t>
            </w:r>
            <w:r>
              <w:t xml:space="preserve"> </w:t>
            </w:r>
            <w:r>
              <w:t xml:space="preserve">Review of patient progress and adjustment of therapy goals for the next phase.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345,000 IQD</w:t>
      </w:r>
    </w:p>
    <w:p>
      <w:pPr>
        <w:pStyle w:val="BodyText"/>
      </w:pPr>
      <w:r>
        <w:t xml:space="preserve">Discount (Insurance Agreement):</w:t>
      </w:r>
      <w:r>
        <w:t xml:space="preserve"> </w:t>
      </w:r>
      <w:r>
        <w:t xml:space="preserve">-45,000 IQD</w:t>
      </w:r>
    </w:p>
    <w:p>
      <w:pPr>
        <w:pStyle w:val="BodyText"/>
      </w:pPr>
      <w:r>
        <w:t xml:space="preserve">VAT (Exempt - Medical Services):</w:t>
      </w:r>
      <w:r>
        <w:t xml:space="preserve"> </w:t>
      </w:r>
      <w:r>
        <w:t xml:space="preserve">0 IQD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300,000 IQD</w:t>
      </w:r>
    </w:p>
    <w:p>
      <w:pPr>
        <w:pStyle w:val="BodyText"/>
      </w:pPr>
      <w:r>
        <w:t xml:space="preserve">(Three Hundred Thousand Iraqi Dinars)</w:t>
      </w:r>
    </w:p>
    <w:bookmarkStart w:id="24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a 2% monthly interest fee.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Iraqi Dinar (IQD).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Insurance:</w:t>
      </w:r>
      <w:r>
        <w:t xml:space="preserve"> </w:t>
      </w:r>
      <w:r>
        <w:t xml:space="preserve">This invoice is submitted for reimbursement to the insurance provider listed above. Please forward this document to your claims department.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All services were rendered at our licensed facility in Baghdad, Iraq, in compliance with the Ministry of Health regulations.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Occupational Therapy Scope:</w:t>
      </w:r>
      <w:r>
        <w:t xml:space="preserve"> </w:t>
      </w:r>
      <w:r>
        <w:t xml:space="preserve">Services provided are strictly within the scope of practice for a licensed Occupational Therapist, focusing on enabling participation in daily life.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 invoice must be reported within 14 days of receipt.</w:t>
      </w:r>
    </w:p>
    <w:bookmarkEnd w:id="24"/>
    <w:p>
      <w:pPr>
        <w:pStyle w:val="FirstParagraph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Dr. Sarah Al-Mansouri</w:t>
      </w:r>
      <w:r>
        <w:br/>
      </w:r>
      <w:r>
        <w:t xml:space="preserve">Lead Occupational Therapist</w:t>
      </w:r>
      <w:r>
        <w:br/>
      </w:r>
      <w:r>
        <w:t xml:space="preserve">Al-Rafidain Rehabilitation Center</w:t>
      </w:r>
    </w:p>
    <w:p>
      <w:pPr>
        <w:pStyle w:val="BodyText"/>
      </w:pPr>
      <w:r>
        <w:t xml:space="preserve">Thank you for choosing Al-Rafidain Rehabilitation Center for your healthcare needs in Baghdad.</w:t>
      </w:r>
    </w:p>
    <w:p>
      <w:pPr>
        <w:pStyle w:val="BodyText"/>
      </w:pPr>
      <w:r>
        <w:t xml:space="preserve">This is a computer-generated invoice and does not require a physical stamp.</w:t>
      </w:r>
    </w:p>
    <w:p>
      <w:pPr>
        <w:pStyle w:val="BodyText"/>
      </w:pPr>
      <w:r>
        <w:t xml:space="preserve">© 2023 Al-Rafidain Rehabilitation Center.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Occupational Therapy Services - Baghdad, Iraq</dc:title>
  <dc:creator/>
  <dc:language>en</dc:language>
  <cp:keywords/>
  <dcterms:created xsi:type="dcterms:W3CDTF">2026-10-10T03:42:32Z</dcterms:created>
  <dcterms:modified xsi:type="dcterms:W3CDTF">2026-10-10T03:42:32Z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