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r>
        <w:t xml:space="preserve"> </w:t>
      </w:r>
      <w:r>
        <w:t xml:space="preserve">-</w:t>
      </w:r>
      <w:r>
        <w:t xml:space="preserve"> </w:t>
      </w:r>
      <w:r>
        <w:t xml:space="preserve">Tel</w:t>
      </w:r>
      <w:r>
        <w:t xml:space="preserve"> </w:t>
      </w:r>
      <w:r>
        <w:t xml:space="preserve">Aviv,</w:t>
      </w:r>
      <w:r>
        <w:t xml:space="preserve"> </w:t>
      </w:r>
      <w:r>
        <w:t xml:space="preserve">Israel</w:t>
      </w:r>
    </w:p>
    <w:bookmarkStart w:id="20" w:name="tel-aviv-occupational-therapy-center"/>
    <w:p>
      <w:pPr>
        <w:pStyle w:val="Heading1"/>
      </w:pPr>
      <w:r>
        <w:t xml:space="preserve">Tel Aviv Occupational Therapy Center</w:t>
      </w:r>
    </w:p>
    <w:p>
      <w:pPr>
        <w:pStyle w:val="FirstParagraph"/>
      </w:pPr>
      <w:r>
        <w:rPr>
          <w:bCs/>
          <w:b/>
        </w:rPr>
        <w:t xml:space="preserve">Provider:</w:t>
      </w:r>
      <w:r>
        <w:t xml:space="preserve"> </w:t>
      </w:r>
      <w:r>
        <w:t xml:space="preserve">Sarah Cohen, M.Sc. OT</w:t>
      </w:r>
    </w:p>
    <w:p>
      <w:pPr>
        <w:pStyle w:val="BodyText"/>
      </w:pPr>
      <w:r>
        <w:t xml:space="preserve">12 HaYarkon Street, Tel Aviv-Yafo, Israel 6473101</w:t>
      </w:r>
    </w:p>
    <w:p>
      <w:pPr>
        <w:pStyle w:val="BodyText"/>
      </w:pPr>
      <w:r>
        <w:t xml:space="preserve">Phone: +972-3-555-0199</w:t>
      </w:r>
    </w:p>
    <w:p>
      <w:pPr>
        <w:pStyle w:val="BodyText"/>
      </w:pPr>
      <w:r>
        <w:t xml:space="preserve">Email: billing@taotcenter.co.il</w:t>
      </w:r>
    </w:p>
    <w:p>
      <w:pPr>
        <w:pStyle w:val="BodyText"/>
      </w:pPr>
      <w:r>
        <w:t xml:space="preserve">VAT ID (HPR): 512345678</w:t>
      </w:r>
    </w:p>
    <w:bookmarkEnd w:id="20"/>
    <w:bookmarkStart w:id="21" w:name="invoice"/>
    <w:p>
      <w:pPr>
        <w:pStyle w:val="Heading2"/>
      </w:pPr>
      <w:r>
        <w:t xml:space="preserve">INVOICE</w:t>
      </w:r>
    </w:p>
    <w:p>
      <w:pPr>
        <w:pStyle w:val="FirstParagraph"/>
      </w:pPr>
      <w:r>
        <w:t xml:space="preserve">Professional Occupational Therapy Services</w:t>
      </w:r>
    </w:p>
    <w:bookmarkEnd w:id="21"/>
    <w:bookmarkStart w:id="22" w:name="bill-to"/>
    <w:p>
      <w:pPr>
        <w:pStyle w:val="Heading3"/>
      </w:pPr>
      <w:r>
        <w:t xml:space="preserve">Bill To:</w:t>
      </w:r>
    </w:p>
    <w:p>
      <w:pPr>
        <w:pStyle w:val="FirstParagraph"/>
      </w:pPr>
      <w:r>
        <w:rPr>
          <w:bCs/>
          <w:b/>
        </w:rPr>
        <w:t xml:space="preserve">David Levi</w:t>
      </w:r>
    </w:p>
    <w:p>
      <w:pPr>
        <w:pStyle w:val="BodyText"/>
      </w:pPr>
      <w:r>
        <w:t xml:space="preserve">45 Allenby Road, Tel Aviv-Yafo, Israel 6789012</w:t>
      </w:r>
    </w:p>
    <w:p>
      <w:pPr>
        <w:pStyle w:val="BodyText"/>
      </w:pPr>
      <w:r>
        <w:t xml:space="preserve">Email: david.levi@example.com</w:t>
      </w:r>
    </w:p>
    <w:p>
      <w:pPr>
        <w:pStyle w:val="BodyText"/>
      </w:pPr>
      <w:r>
        <w:t xml:space="preserve">Phone: +972-50-123-4567</w:t>
      </w:r>
    </w:p>
    <w:bookmarkEnd w:id="22"/>
    <w:p>
      <w:pPr>
        <w:pStyle w:val="BodyText"/>
      </w:pPr>
      <w:r>
        <w:rPr>
          <w:bCs/>
          <w:b/>
        </w:rPr>
        <w:t xml:space="preserve">Invoice Number:</w:t>
      </w:r>
      <w:r>
        <w:t xml:space="preserve"> </w:t>
      </w:r>
      <w:r>
        <w:t xml:space="preserve">INV-TLV-2023-089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October 1, 2023 - October 31, 2023</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Duration</w:t>
            </w:r>
          </w:p>
        </w:tc>
        <w:tc>
          <w:tcPr/>
          <w:p>
            <w:pPr>
              <w:pStyle w:val="Compact"/>
              <w:jc w:val="left"/>
            </w:pPr>
            <w:r>
              <w:t xml:space="preserve">Unit Price (ILS)</w:t>
            </w:r>
          </w:p>
        </w:tc>
        <w:tc>
          <w:tcPr/>
          <w:p>
            <w:pPr>
              <w:pStyle w:val="Compact"/>
              <w:jc w:val="left"/>
            </w:pPr>
            <w:r>
              <w:t xml:space="preserve">Amount (ILS)</w:t>
            </w:r>
          </w:p>
        </w:tc>
      </w:tr>
      <w:tr>
        <w:tc>
          <w:tcPr/>
          <w:p>
            <w:pPr>
              <w:pStyle w:val="Compact"/>
              <w:jc w:val="left"/>
            </w:pPr>
            <w:r>
              <w:t xml:space="preserve">Initial Comprehensive Occupational Therapy Assessment &amp; Evaluation</w:t>
            </w:r>
          </w:p>
        </w:tc>
        <w:tc>
          <w:tcPr/>
          <w:p>
            <w:pPr>
              <w:pStyle w:val="Compact"/>
              <w:jc w:val="left"/>
            </w:pPr>
            <w:r>
              <w:t xml:space="preserve">Oct 02, 2023</w:t>
            </w:r>
          </w:p>
        </w:tc>
        <w:tc>
          <w:tcPr/>
          <w:p>
            <w:pPr>
              <w:pStyle w:val="Compact"/>
              <w:jc w:val="left"/>
            </w:pPr>
            <w:r>
              <w:t xml:space="preserve">90 mins</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Individual Occupational Therapy Session: Upper Limb Rehabilitation</w:t>
            </w:r>
          </w:p>
        </w:tc>
        <w:tc>
          <w:tcPr/>
          <w:p>
            <w:pPr>
              <w:pStyle w:val="Compact"/>
              <w:jc w:val="left"/>
            </w:pPr>
            <w:r>
              <w:t xml:space="preserve">Oct 05, 2023</w:t>
            </w:r>
          </w:p>
        </w:tc>
        <w:tc>
          <w:tcPr/>
          <w:p>
            <w:pPr>
              <w:pStyle w:val="Compact"/>
              <w:jc w:val="left"/>
            </w:pPr>
            <w:r>
              <w:t xml:space="preserve">60 mins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Individual Occupational Therapy Session: Fine Motor Skills Training</w:t>
            </w:r>
          </w:p>
        </w:tc>
        <w:tc>
          <w:tcPr/>
          <w:p>
            <w:pPr>
              <w:pStyle w:val="Compact"/>
              <w:jc w:val="left"/>
            </w:pPr>
            <w:r>
              <w:t xml:space="preserve">Oct 09, 2023</w:t>
            </w:r>
          </w:p>
        </w:tc>
        <w:tc>
          <w:tcPr/>
          <w:p>
            <w:pPr>
              <w:pStyle w:val="Compact"/>
              <w:jc w:val="left"/>
            </w:pPr>
            <w:r>
              <w:t xml:space="preserve">60 mins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Ergonomic Workplace Assessment (Tel Aviv Office Location)</w:t>
            </w:r>
          </w:p>
        </w:tc>
        <w:tc>
          <w:tcPr/>
          <w:p>
            <w:pPr>
              <w:pStyle w:val="Compact"/>
              <w:jc w:val="left"/>
            </w:pPr>
            <w:r>
              <w:t xml:space="preserve">Oct 12, 2023</w:t>
            </w:r>
          </w:p>
        </w:tc>
        <w:tc>
          <w:tcPr/>
          <w:p>
            <w:pPr>
              <w:pStyle w:val="Compact"/>
              <w:jc w:val="left"/>
            </w:pPr>
            <w:r>
              <w:t xml:space="preserve">120 mins</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Individual Occupational Therapy Session: Sensory Integration</w:t>
            </w:r>
          </w:p>
        </w:tc>
        <w:tc>
          <w:tcPr/>
          <w:p>
            <w:pPr>
              <w:pStyle w:val="Compact"/>
              <w:jc w:val="left"/>
            </w:pPr>
            <w:r>
              <w:t xml:space="preserve">Oct 16, 2023</w:t>
            </w:r>
          </w:p>
        </w:tc>
        <w:tc>
          <w:tcPr/>
          <w:p>
            <w:pPr>
              <w:pStyle w:val="Compact"/>
              <w:jc w:val="left"/>
            </w:pPr>
            <w:r>
              <w:t xml:space="preserve">60 mins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Individual Occupational Therapy Session: ADL Training (Activities of Daily Living)</w:t>
            </w:r>
          </w:p>
        </w:tc>
        <w:tc>
          <w:tcPr/>
          <w:p>
            <w:pPr>
              <w:pStyle w:val="Compact"/>
              <w:jc w:val="left"/>
            </w:pPr>
            <w:r>
              <w:t xml:space="preserve">Oct 19, 2023</w:t>
            </w:r>
          </w:p>
        </w:tc>
        <w:tc>
          <w:tcPr/>
          <w:p>
            <w:pPr>
              <w:pStyle w:val="Compact"/>
              <w:jc w:val="left"/>
            </w:pPr>
            <w:r>
              <w:t xml:space="preserve">60 mins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Provision of Adaptive Equipment &amp; Assistive Devices</w:t>
            </w:r>
          </w:p>
        </w:tc>
        <w:tc>
          <w:tcPr/>
          <w:p>
            <w:pPr>
              <w:pStyle w:val="Compact"/>
              <w:jc w:val="left"/>
            </w:pPr>
            <w:r>
              <w:t xml:space="preserve">Oct 20, 2023</w:t>
            </w:r>
          </w:p>
        </w:tc>
        <w:tc>
          <w:tcPr/>
          <w:p>
            <w:pPr>
              <w:pStyle w:val="Compact"/>
              <w:jc w:val="left"/>
            </w:pPr>
            <w:r>
              <w:t xml:space="preserv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Individual Occupational Therapy Session: Cognitive Rehabilitation</w:t>
            </w:r>
          </w:p>
        </w:tc>
        <w:tc>
          <w:tcPr/>
          <w:p>
            <w:pPr>
              <w:pStyle w:val="Compact"/>
              <w:jc w:val="left"/>
            </w:pPr>
            <w:r>
              <w:t xml:space="preserve">Oct 23, 2023</w:t>
            </w:r>
          </w:p>
        </w:tc>
        <w:tc>
          <w:tcPr/>
          <w:p>
            <w:pPr>
              <w:pStyle w:val="Compact"/>
              <w:jc w:val="left"/>
            </w:pPr>
            <w:r>
              <w:t xml:space="preserve">60 mins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Individual Occupational Therapy Session: Home Safety Assessment</w:t>
            </w:r>
          </w:p>
        </w:tc>
        <w:tc>
          <w:tcPr/>
          <w:p>
            <w:pPr>
              <w:pStyle w:val="Compact"/>
              <w:jc w:val="left"/>
            </w:pPr>
            <w:r>
              <w:t xml:space="preserve">Oct 26, 2023</w:t>
            </w:r>
          </w:p>
        </w:tc>
        <w:tc>
          <w:tcPr/>
          <w:p>
            <w:pPr>
              <w:pStyle w:val="Compact"/>
              <w:jc w:val="left"/>
            </w:pPr>
            <w:r>
              <w:t xml:space="preserve">90 mins</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Progress Report &amp; Treatment Plan Update for Insurance Provider</w:t>
            </w:r>
          </w:p>
        </w:tc>
        <w:tc>
          <w:tcPr/>
          <w:p>
            <w:pPr>
              <w:pStyle w:val="Compact"/>
              <w:jc w:val="left"/>
            </w:pPr>
            <w:r>
              <w:t xml:space="preserve">Oct 30, 2023</w:t>
            </w:r>
          </w:p>
        </w:tc>
        <w:tc>
          <w:tcPr/>
          <w:p>
            <w:pPr>
              <w:pStyle w:val="Compact"/>
              <w:jc w:val="left"/>
            </w:pPr>
            <w:r>
              <w:t xml:space="preserve">-</w:t>
            </w:r>
          </w:p>
        </w:tc>
        <w:tc>
          <w:tcPr/>
          <w:p>
            <w:pPr>
              <w:pStyle w:val="Compact"/>
              <w:jc w:val="left"/>
            </w:pPr>
            <w:r>
              <w:t xml:space="preserve">200.00</w:t>
            </w:r>
          </w:p>
        </w:tc>
        <w:tc>
          <w:tcPr/>
          <w:p>
            <w:pPr>
              <w:pStyle w:val="Compact"/>
              <w:jc w:val="left"/>
            </w:pPr>
            <w:r>
              <w:t xml:space="preserve">200.00</w:t>
            </w:r>
          </w:p>
        </w:tc>
      </w:tr>
    </w:tbl>
    <w:p>
      <w:pPr>
        <w:pStyle w:val="BodyText"/>
      </w:pPr>
      <w:r>
        <w:t xml:space="preserve">Subtotal:</w:t>
      </w:r>
      <w:r>
        <w:t xml:space="preserve"> </w:t>
      </w:r>
      <w:r>
        <w:t xml:space="preserve">4,750.00 ILS</w:t>
      </w:r>
    </w:p>
    <w:p>
      <w:pPr>
        <w:pStyle w:val="BodyText"/>
      </w:pPr>
      <w:r>
        <w:t xml:space="preserve">VAT (17%)</w:t>
      </w:r>
      <w:r>
        <w:t xml:space="preserve"> </w:t>
      </w:r>
      <w:r>
        <w:t xml:space="preserve">[Mehir Ma'ariv]</w:t>
      </w:r>
      <w:r>
        <w:t xml:space="preserve">:</w:t>
      </w:r>
      <w:r>
        <w:t xml:space="preserve"> </w:t>
      </w:r>
      <w:r>
        <w:t xml:space="preserve">807.50 ILS</w:t>
      </w:r>
    </w:p>
    <w:p>
      <w:pPr>
        <w:pStyle w:val="BodyText"/>
      </w:pPr>
      <w:r>
        <w:t xml:space="preserve">TOTAL DUE:</w:t>
      </w:r>
      <w:r>
        <w:t xml:space="preserve"> </w:t>
      </w:r>
      <w:r>
        <w:t xml:space="preserve">5,557.50 ILS</w:t>
      </w:r>
    </w:p>
    <w:bookmarkStart w:id="23" w:name="X627a8b82acaf3525621b0c6edf7305b3334838a"/>
    <w:p>
      <w:pPr>
        <w:pStyle w:val="Heading3"/>
      </w:pPr>
      <w:r>
        <w:t xml:space="preserve">Terms, Conditions, and Payment Instructions</w:t>
      </w:r>
    </w:p>
    <w:p>
      <w:pPr>
        <w:pStyle w:val="FirstParagraph"/>
      </w:pPr>
      <w:r>
        <w:rPr>
          <w:bCs/>
          <w:b/>
        </w:rPr>
        <w:t xml:space="preserve">Payment Methods:</w:t>
      </w:r>
      <w:r>
        <w:t xml:space="preserve"> </w:t>
      </w:r>
      <w:r>
        <w:t xml:space="preserve">Payment is due within 30 days of the invoice date. We accept bank transfers (Havala), credit cards (Visa, MasterCard), and checks payable to "Tel Aviv Occupational Therapy Center".</w:t>
      </w:r>
    </w:p>
    <w:p>
      <w:pPr>
        <w:pStyle w:val="BodyText"/>
      </w:pPr>
      <w:r>
        <w:rPr>
          <w:bCs/>
          <w:b/>
        </w:rPr>
        <w:t xml:space="preserve">Bank Transfer Details:</w:t>
      </w:r>
      <w:r>
        <w:br/>
      </w:r>
      <w:r>
        <w:t xml:space="preserve">Bank: Bank Hapoalim</w:t>
      </w:r>
      <w:r>
        <w:br/>
      </w:r>
      <w:r>
        <w:t xml:space="preserve">Branch: Tel Aviv Central</w:t>
      </w:r>
      <w:r>
        <w:br/>
      </w:r>
      <w:r>
        <w:t xml:space="preserve">Account Name: Tel Aviv Occupational Therapy Center Ltd.</w:t>
      </w:r>
      <w:r>
        <w:br/>
      </w:r>
      <w:r>
        <w:t xml:space="preserve">Account Number: 999-123456-7</w:t>
      </w:r>
      <w:r>
        <w:br/>
      </w:r>
      <w:r>
        <w:t xml:space="preserve">Swift Code: POALILIT</w:t>
      </w:r>
    </w:p>
    <w:p>
      <w:pPr>
        <w:pStyle w:val="BodyText"/>
      </w:pPr>
      <w:r>
        <w:rPr>
          <w:bCs/>
          <w:b/>
        </w:rPr>
        <w:t xml:space="preserve">Service Description:</w:t>
      </w:r>
      <w:r>
        <w:t xml:space="preserve"> </w:t>
      </w:r>
      <w:r>
        <w:t xml:space="preserve">This Invoice details the professional services rendered by a licensed Occupational Therapist operating within the jurisdiction of Tel Aviv, Israel. The services provided are designed to enhance the client's ability to perform daily activities, improve motor skills, and adapt to environmental challenges. All treatments were conducted in accordance with the standards set by the Israeli Ministry of Health and the Israel Occupational Therapy Association.</w:t>
      </w:r>
    </w:p>
    <w:p>
      <w:pPr>
        <w:pStyle w:val="BodyText"/>
      </w:pPr>
      <w:r>
        <w:rPr>
          <w:bCs/>
          <w:b/>
        </w:rPr>
        <w:t xml:space="preserve">VAT Information:</w:t>
      </w:r>
      <w:r>
        <w:t xml:space="preserve"> </w:t>
      </w:r>
      <w:r>
        <w:t xml:space="preserve">As per Israeli tax law, a Value Added Tax (VAT) of 17% has been applied to the subtotal. This tax is mandatory for registered businesses providing services in Israel. If you are a business entity with a valid VAT ID, please provide it for potential tax exemption or credit purposes.</w:t>
      </w:r>
    </w:p>
    <w:p>
      <w:pPr>
        <w:pStyle w:val="BodyText"/>
      </w:pPr>
      <w:r>
        <w:rPr>
          <w:bCs/>
          <w:b/>
        </w:rPr>
        <w:t xml:space="preserve">Late Payments:</w:t>
      </w:r>
      <w:r>
        <w:t xml:space="preserve"> </w:t>
      </w:r>
      <w:r>
        <w:t xml:space="preserve">In the event of non-payment by the due date, a late fee of 1.5% per month may be applied to the outstanding balance, in accordance with Israeli commercial regulations.</w:t>
      </w:r>
    </w:p>
    <w:p>
      <w:pPr>
        <w:pStyle w:val="BodyText"/>
      </w:pPr>
      <w:r>
        <w:rPr>
          <w:bCs/>
          <w:b/>
        </w:rPr>
        <w:t xml:space="preserve">Confidentiality:</w:t>
      </w:r>
      <w:r>
        <w:t xml:space="preserve"> </w:t>
      </w:r>
      <w:r>
        <w:t xml:space="preserve">All patient information and treatment details contained within this Invoice and related documents are strictly confidential and protected under Israeli privacy laws.</w:t>
      </w:r>
    </w:p>
    <w:bookmarkEnd w:id="23"/>
    <w:p>
      <w:pPr>
        <w:pStyle w:val="BodyText"/>
      </w:pPr>
      <w:r>
        <w:t xml:space="preserve">Thank you for choosing Tel Aviv Occupational Therapy Center for your healthcare needs.</w:t>
      </w:r>
    </w:p>
    <w:p>
      <w:pPr>
        <w:pStyle w:val="BodyText"/>
      </w:pPr>
      <w:r>
        <w:t xml:space="preserve">This is a computer-generated Invoice and does not require a signature.</w:t>
      </w:r>
    </w:p>
    <w:p>
      <w:pPr>
        <w:pStyle w:val="BodyText"/>
      </w:pPr>
      <w:r>
        <w:t xml:space="preserve">© 2023 Tel Aviv Occupational Therapy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 - Tel Aviv, Israel</dc:title>
  <dc:creator/>
  <dc:language>en</dc:language>
  <cp:keywords/>
  <dcterms:created xsi:type="dcterms:W3CDTF">2026-10-10T04:11:49Z</dcterms:created>
  <dcterms:modified xsi:type="dcterms:W3CDTF">2026-10-10T04:11:49Z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