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osaka-advanced-rehabilitation-center"/>
    <w:p>
      <w:pPr>
        <w:pStyle w:val="Heading1"/>
      </w:pPr>
      <w:r>
        <w:t xml:space="preserve">Osaka Advanced Rehabilitation Center</w:t>
      </w:r>
    </w:p>
    <w:p>
      <w:pPr>
        <w:pStyle w:val="FirstParagraph"/>
      </w:pPr>
      <w:r>
        <w:t xml:space="preserve">1-2-3 Umeda, Kita-ku, Osaka 530-0001, Japan</w:t>
      </w:r>
    </w:p>
    <w:p>
      <w:pPr>
        <w:pStyle w:val="BodyText"/>
      </w:pPr>
      <w:r>
        <w:t xml:space="preserve">Phone: +81-6-1234-5678</w:t>
      </w:r>
    </w:p>
    <w:p>
      <w:pPr>
        <w:pStyle w:val="BodyText"/>
      </w:pPr>
      <w:r>
        <w:t xml:space="preserve">Email: billing@osaka-rehab.jp</w:t>
      </w:r>
    </w:p>
    <w:p>
      <w:pPr>
        <w:pStyle w:val="BodyText"/>
      </w:pPr>
      <w:r>
        <w:t xml:space="preserve">Corporate Number: 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Mr. Kenji Tanaka</w:t>
      </w:r>
    </w:p>
    <w:p>
      <w:pPr>
        <w:pStyle w:val="BodyText"/>
      </w:pPr>
      <w:r>
        <w:t xml:space="preserve">4-5-6 Namba, Chuo-ku, Osaka 542-0076, Japan</w:t>
      </w:r>
    </w:p>
    <w:p>
      <w:pPr>
        <w:pStyle w:val="BodyText"/>
      </w:pPr>
      <w:r>
        <w:t xml:space="preserve">Insurance ID: 9876543210</w:t>
      </w:r>
    </w:p>
    <w:p>
      <w:pPr>
        <w:pStyle w:val="BodyText"/>
      </w:pPr>
      <w:r>
        <w:t xml:space="preserve">Phone: +81-90-8765-4321</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Initial Occupational Therapy Assessment</w:t>
            </w:r>
            <w:r>
              <w:br/>
            </w:r>
            <w:r>
              <w:t xml:space="preserve">Comprehensive evaluation of functional abilities, home environment analysis, and goal setting conducted in Osaka.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Individual Occupational Therapy Sessions</w:t>
            </w:r>
            <w:r>
              <w:br/>
            </w:r>
            <w:r>
              <w:t xml:space="preserve">One-on-one therapy focusing on fine motor skills, daily living activities (ADLs), and cognitive rehabilitation.</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rPr>
                <w:bCs/>
                <w:b/>
              </w:rPr>
              <w:t xml:space="preserve">Ergonomic Workplace Consultation</w:t>
            </w:r>
            <w:r>
              <w:br/>
            </w:r>
            <w:r>
              <w:t xml:space="preserve">Assessment and recommendations for workspace setup to prevent strain and improve productivity.</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rPr>
                <w:bCs/>
                <w:b/>
              </w:rPr>
              <w:t xml:space="preserve">Therapeutic Equipment Provision</w:t>
            </w:r>
            <w:r>
              <w:br/>
            </w:r>
            <w:r>
              <w:t xml:space="preserve">Supply and fitting of adaptive devices for daily use.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Progress Report and Care Coordination</w:t>
            </w:r>
            <w:r>
              <w:br/>
            </w:r>
            <w:r>
              <w:t xml:space="preserve">Detailed documentation and communication with referring physicians and family members.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154,000 JPY</w:t>
      </w:r>
    </w:p>
    <w:p>
      <w:pPr>
        <w:pStyle w:val="BodyText"/>
      </w:pPr>
      <w:r>
        <w:t xml:space="preserve">Consumption Tax (10%):</w:t>
      </w:r>
      <w:r>
        <w:t xml:space="preserve"> </w:t>
      </w:r>
      <w:r>
        <w:t xml:space="preserve">15,400 JPY</w:t>
      </w:r>
    </w:p>
    <w:p>
      <w:pPr>
        <w:pStyle w:val="BodyText"/>
      </w:pPr>
      <w:r>
        <w:t xml:space="preserve">Total Amount Due:</w:t>
      </w:r>
      <w:r>
        <w:t xml:space="preserve"> </w:t>
      </w:r>
      <w:r>
        <w:t xml:space="preserve">169,400 JPY</w:t>
      </w:r>
    </w:p>
    <w:bookmarkStart w:id="23" w:name="payment-instructions-and-terms"/>
    <w:p>
      <w:pPr>
        <w:pStyle w:val="Heading4"/>
      </w:pPr>
      <w:r>
        <w:t xml:space="preserve">Payment Instructions and Terms</w:t>
      </w:r>
    </w:p>
    <w:p>
      <w:pPr>
        <w:pStyle w:val="FirstParagraph"/>
      </w:pPr>
      <w:r>
        <w:t xml:space="preserve">Please remit payment within 30 days of the invoice date. Late payments may incur a penalty fee of 1.5% per month on the outstanding balance.</w:t>
      </w:r>
    </w:p>
    <w:p>
      <w:pPr>
        <w:pStyle w:val="BodyText"/>
      </w:pPr>
      <w:r>
        <w:rPr>
          <w:bCs/>
          <w:b/>
        </w:rPr>
        <w:t xml:space="preserve">Bank Transfer Details:</w:t>
      </w:r>
      <w:r>
        <w:br/>
      </w:r>
      <w:r>
        <w:t xml:space="preserve">Bank Name: MUFG Bank, Ltd.</w:t>
      </w:r>
      <w:r>
        <w:br/>
      </w:r>
      <w:r>
        <w:t xml:space="preserve">Branch: Osaka Umeda Branch</w:t>
      </w:r>
      <w:r>
        <w:br/>
      </w:r>
      <w:r>
        <w:t xml:space="preserve">Account Type: Ordinary Account</w:t>
      </w:r>
      <w:r>
        <w:br/>
      </w:r>
      <w:r>
        <w:t xml:space="preserve">Account Number: 1234567</w:t>
      </w:r>
      <w:r>
        <w:br/>
      </w:r>
      <w:r>
        <w:t xml:space="preserve">Account Name: Osaka Advanced Rehabilitation Center Co., Ltd.</w:t>
      </w:r>
    </w:p>
    <w:p>
      <w:pPr>
        <w:pStyle w:val="BodyText"/>
      </w:pPr>
      <w:r>
        <w:rPr>
          <w:bCs/>
          <w:b/>
        </w:rPr>
        <w:t xml:space="preserve">Service Description:</w:t>
      </w:r>
      <w:r>
        <w:br/>
      </w:r>
      <w:r>
        <w:t xml:space="preserve">This invoice covers professional services provided by a licensed Occupational Therapist registered with the Japanese Association of Occupational Therapists. The services were delivered in accordance with the standards of practice in Japan, specifically tailored to the patient's needs within the Osaka region. Occupational therapy aims to help individuals participate in meaningful activities of daily life, work, and leisure. Our team in Osaka is dedicated to providing high-quality, patient-centered care to improve functional independence and quality of life.</w:t>
      </w:r>
    </w:p>
    <w:p>
      <w:pPr>
        <w:pStyle w:val="BodyText"/>
      </w:pPr>
      <w:r>
        <w:rPr>
          <w:bCs/>
          <w:b/>
        </w:rPr>
        <w:t xml:space="preserve">Important Notice:</w:t>
      </w:r>
      <w:r>
        <w:br/>
      </w:r>
      <w:r>
        <w:t xml:space="preserve">Please retain this invoice for your records and for any insurance claims. If you have any questions regarding this invoice or the services provided, please contact our billing department at the phone number or email address listed above. We appreciate your prompt attention to this matter.</w:t>
      </w:r>
    </w:p>
    <w:bookmarkEnd w:id="23"/>
    <w:p>
      <w:pPr>
        <w:pStyle w:val="BodyText"/>
      </w:pPr>
      <w:r>
        <w:t xml:space="preserve">Thank you for choosing Osaka Advanced Rehabilitation Center for your occupational therapy needs.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Osaka, Japan</dc:title>
  <dc:creator/>
  <dc:language>en</dc:language>
  <cp:keywords/>
  <dcterms:created xsi:type="dcterms:W3CDTF">2026-10-10T02:35:27Z</dcterms:created>
  <dcterms:modified xsi:type="dcterms:W3CDTF">2026-10-10T02:35:27Z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