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X67dcb30b9f5d2d4e1cf83d28d206db2a9cd7697"/>
    <w:p>
      <w:pPr>
        <w:pStyle w:val="Heading1"/>
      </w:pPr>
      <w:r>
        <w:t xml:space="preserve">Manila Integrated Occupational Therapy Services</w:t>
      </w:r>
    </w:p>
    <w:p>
      <w:pPr>
        <w:pStyle w:val="FirstParagraph"/>
      </w:pPr>
      <w:r>
        <w:t xml:space="preserve">Unit 405, Medical Arts Center, Ayala Avenue</w:t>
      </w:r>
    </w:p>
    <w:p>
      <w:pPr>
        <w:pStyle w:val="BodyText"/>
      </w:pPr>
      <w:r>
        <w:t xml:space="preserve">Makati City, Metro Manila, Philippines 1226</w:t>
      </w:r>
    </w:p>
    <w:p>
      <w:pPr>
        <w:pStyle w:val="BodyText"/>
      </w:pPr>
      <w:r>
        <w:t xml:space="preserve">TIN: 000-123-456-000</w:t>
      </w:r>
    </w:p>
    <w:p>
      <w:pPr>
        <w:pStyle w:val="BodyText"/>
      </w:pPr>
      <w:r>
        <w:t xml:space="preserve">Email: billing@miots-manila.ph</w:t>
      </w:r>
    </w:p>
    <w:p>
      <w:pPr>
        <w:pStyle w:val="BodyText"/>
      </w:pPr>
      <w:r>
        <w:t xml:space="preserve">Phone: +63 (2) 8888-1234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09,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Juan Dela Cruz</w:t>
      </w:r>
    </w:p>
    <w:p>
      <w:pPr>
        <w:pStyle w:val="BodyText"/>
      </w:pPr>
      <w:r>
        <w:t xml:space="preserve">123 Rizal Street, Barangay San Antonio</w:t>
      </w:r>
    </w:p>
    <w:p>
      <w:pPr>
        <w:pStyle w:val="BodyText"/>
      </w:pPr>
      <w:r>
        <w:t xml:space="preserve">Quezon City, Metro Manila, Philippines 1105</w:t>
      </w:r>
    </w:p>
    <w:p>
      <w:pPr>
        <w:pStyle w:val="BodyText"/>
      </w:pPr>
      <w:r>
        <w:t xml:space="preserve">Mobile: +63 917 123 4567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From:</w:t>
      </w:r>
      <w:r>
        <w:t xml:space="preserve"> </w:t>
      </w:r>
      <w:r>
        <w:t xml:space="preserve">October 01,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October 31, 2023</w:t>
      </w:r>
    </w:p>
    <w:p>
      <w:pPr>
        <w:pStyle w:val="BodyText"/>
      </w:pPr>
      <w:r>
        <w:rPr>
          <w:bCs/>
          <w:b/>
        </w:rPr>
        <w:t xml:space="preserve">Referral Code:</w:t>
      </w:r>
      <w:r>
        <w:t xml:space="preserve"> </w:t>
      </w:r>
      <w:r>
        <w:t xml:space="preserve">OT-MNL-REF-99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Evaluation</w:t>
            </w:r>
            <w:r>
              <w:br/>
            </w:r>
            <w:r>
              <w:t xml:space="preserve">Detailed assessment of functional limitations, sensory processing, and motor skills conducted by a licensed Occupational Therapist in Manila. Includes history taking and goal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Sessions (Neurological Rehabilitation)</w:t>
            </w:r>
            <w:r>
              <w:br/>
            </w:r>
            <w:r>
              <w:t xml:space="preserve">One-on-one sessions focusing on fine motor coordination, cognitive retraining, and activities of daily living (ADL) adaptation.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Workplace Assessment</w:t>
            </w:r>
            <w:r>
              <w:br/>
            </w:r>
            <w:r>
              <w:t xml:space="preserve">On-site evaluation of the client's workspace in Manila to prevent repetitive strain injuries and improve productivity. Includes written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Equipment Prescription &amp; Fitting</w:t>
            </w:r>
            <w:r>
              <w:br/>
            </w:r>
            <w:r>
              <w:t xml:space="preserve">Consultation and fitting for adaptive devices (splints, grips) necessary for home use.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Education and Caregiver Training</w:t>
            </w:r>
            <w:r>
              <w:br/>
            </w:r>
            <w:r>
              <w:t xml:space="preserve">Session dedicated to training family members on how to assist the patient with daily routines and therapy exercises at home.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(5% Loyalty):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(1,785.00)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Adjustable Value Added Tax (12%):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4,009.80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37,924.80</w:t>
            </w:r>
          </w:p>
        </w:tc>
      </w:tr>
    </w:tbl>
    <w:bookmarkStart w:id="24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t xml:space="preserve">Payment is due within 14 days of the invoice date. Please make checks payable to "Manila Integrated Occupational Therapy Services" or use the bank details below.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BDO Unibank</w:t>
      </w:r>
      <w:r>
        <w:br/>
      </w:r>
      <w:r>
        <w:t xml:space="preserve">Account Name: MIOTS Manila Inc.</w:t>
      </w:r>
      <w:r>
        <w:br/>
      </w:r>
      <w:r>
        <w:t xml:space="preserve">Account Number: 1234-5678-9012</w:t>
      </w:r>
      <w:r>
        <w:br/>
      </w:r>
      <w:r>
        <w:t xml:space="preserve">Reference: Invoice INV-2023-10-0045</w:t>
      </w:r>
    </w:p>
    <w:p>
      <w:pPr>
        <w:pStyle w:val="BodyText"/>
      </w:pPr>
      <w:r>
        <w:rPr>
          <w:bCs/>
          <w:b/>
        </w:rPr>
        <w:t xml:space="preserve">Professional Disclaimer:</w:t>
      </w:r>
      <w:r>
        <w:br/>
      </w:r>
      <w:r>
        <w:t xml:space="preserve">The services rendered by our Occupational Therapist are based on the clinical judgment required to improve the patient's quality of life. This invoice covers professional fees only. Any third-party insurance claims must be filed by the patient using the detailed receipt provided upon payment.</w:t>
      </w:r>
    </w:p>
    <w:p>
      <w:pPr>
        <w:pStyle w:val="BodyText"/>
      </w:pPr>
      <w:r>
        <w:rPr>
          <w:bCs/>
          <w:b/>
        </w:rPr>
        <w:t xml:space="preserve">Legal Compliance:</w:t>
      </w:r>
      <w:r>
        <w:br/>
      </w:r>
      <w:r>
        <w:t xml:space="preserve">This invoice is issued in accordance with the Bureau of Internal Revenue (BIR) regulations of the Philippines.</w:t>
      </w:r>
    </w:p>
    <w:bookmarkEnd w:id="24"/>
    <w:p>
      <w:pPr>
        <w:pStyle w:val="BodyText"/>
      </w:pPr>
      <w:r>
        <w:t xml:space="preserve">Thank you for trusting our Occupational Therapist team in Manila with your care.</w:t>
      </w:r>
    </w:p>
    <w:p>
      <w:pPr>
        <w:pStyle w:val="BodyText"/>
      </w:pPr>
      <w:r>
        <w:t xml:space="preserve">Manila Integrated Occupational Therapy Services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2026-10-10T06:59:15Z</dcterms:created>
  <dcterms:modified xsi:type="dcterms:W3CDTF">2026-10-10T06:59:15Z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