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valencia-rehab-wellness"/>
    <w:p>
      <w:pPr>
        <w:pStyle w:val="Heading1"/>
      </w:pPr>
      <w:r>
        <w:t xml:space="preserve">Valencia Rehab &amp; Wellness</w:t>
      </w:r>
    </w:p>
    <w:p>
      <w:pPr>
        <w:pStyle w:val="FirstParagraph"/>
      </w:pPr>
      <w:r>
        <w:rPr>
          <w:bCs/>
          <w:b/>
        </w:rPr>
        <w:t xml:space="preserve">Occupational Therapy Specialists</w:t>
      </w:r>
    </w:p>
    <w:p>
      <w:pPr>
        <w:pStyle w:val="BodyText"/>
      </w:pPr>
      <w:r>
        <w:t xml:space="preserve">Carrer de Xàtiva, 45, 46007 Valencia, Spain</w:t>
      </w:r>
    </w:p>
    <w:p>
      <w:pPr>
        <w:pStyle w:val="BodyText"/>
      </w:pPr>
      <w:r>
        <w:t xml:space="preserve">NIF: B-46123456</w:t>
      </w:r>
    </w:p>
    <w:p>
      <w:pPr>
        <w:pStyle w:val="BodyText"/>
      </w:pPr>
      <w:r>
        <w:t xml:space="preserve">Phone: +34 960 123 456</w:t>
      </w:r>
    </w:p>
    <w:p>
      <w:pPr>
        <w:pStyle w:val="BodyText"/>
      </w:pPr>
      <w:r>
        <w:t xml:space="preserve">Email: billing@valenciarehab.es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 October 31, 2023</w:t>
      </w:r>
    </w:p>
    <w:bookmarkEnd w:id="21"/>
    <w:bookmarkStart w:id="22" w:name="bill-to"/>
    <w:p>
      <w:pPr>
        <w:pStyle w:val="Heading3"/>
      </w:pPr>
      <w:r>
        <w:t xml:space="preserve">Bill To:</w:t>
      </w:r>
    </w:p>
    <w:p>
      <w:pPr>
        <w:pStyle w:val="FirstParagraph"/>
      </w:pPr>
      <w:r>
        <w:rPr>
          <w:bCs/>
          <w:b/>
        </w:rPr>
        <w:t xml:space="preserve">Mr. Alejandro Martinez Ruiz</w:t>
      </w:r>
    </w:p>
    <w:p>
      <w:pPr>
        <w:pStyle w:val="BodyText"/>
      </w:pPr>
      <w:r>
        <w:t xml:space="preserve">Carrer de Colón, 12, 46004 Valencia, Spain</w:t>
      </w:r>
    </w:p>
    <w:p>
      <w:pPr>
        <w:pStyle w:val="BodyText"/>
      </w:pPr>
      <w:r>
        <w:t xml:space="preserve">NIF: 12345678Z</w:t>
      </w:r>
    </w:p>
    <w:p>
      <w:pPr>
        <w:pStyle w:val="BodyText"/>
      </w:pPr>
      <w:r>
        <w:t xml:space="preserve">Email: a.martinez@email.com</w:t>
      </w:r>
    </w:p>
    <w:bookmarkEnd w:id="22"/>
    <w:p>
      <w:pPr>
        <w:pStyle w:val="BodyText"/>
      </w:pPr>
      <w:r>
        <w:rPr>
          <w:bCs/>
          <w:b/>
        </w:rPr>
        <w:t xml:space="preserve">Regulatory Compliance Statement:</w:t>
      </w:r>
      <w:r>
        <w:t xml:space="preserve"> </w:t>
      </w:r>
      <w:r>
        <w:t xml:space="preserve">This invoice is issued in accordance with the Spanish Tax Agency (Agencia Tributaria) regulations regarding electronic invoicing and VAT (IVA) documentation. As an Occupational Therapist operating within the Community of Valencia, these services are billed under the standard VAT rate applicable to private healthcare services not covered by the public health system (Sistema Nacional de Salud). This document serves as the official fiscal receipt for the rehabilitation and therapeutic interventions provided.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Comprehensive Assessment</w:t>
            </w:r>
            <w:r>
              <w:br/>
            </w:r>
            <w:r>
              <w:t xml:space="preserve">Evaluation of functional capacity, home environment analysis, and establishment of therapeutic goals tailored to the patient's specific needs in Valencia.</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rPr>
                <w:bCs/>
                <w:b/>
              </w:rPr>
              <w:t xml:space="preserve">Individual Occupational Therapy Sessions</w:t>
            </w:r>
            <w:r>
              <w:br/>
            </w:r>
            <w:r>
              <w:t xml:space="preserve">One-on-one therapeutic intervention focusing on fine motor skills, cognitive rehabilitation, and activities of daily living (ADLs). Includes 45-minute sessions conducted at our clinic in Valencia.</w:t>
            </w:r>
          </w:p>
        </w:tc>
        <w:tc>
          <w:tcPr/>
          <w:p>
            <w:pPr>
              <w:pStyle w:val="Compact"/>
              <w:jc w:val="left"/>
            </w:pPr>
            <w:r>
              <w:t xml:space="preserve">8</w:t>
            </w:r>
          </w:p>
        </w:tc>
        <w:tc>
          <w:tcPr/>
          <w:p>
            <w:pPr>
              <w:pStyle w:val="Compact"/>
              <w:jc w:val="left"/>
            </w:pPr>
            <w:r>
              <w:t xml:space="preserve">60.00</w:t>
            </w:r>
          </w:p>
        </w:tc>
        <w:tc>
          <w:tcPr/>
          <w:p>
            <w:pPr>
              <w:pStyle w:val="Compact"/>
              <w:jc w:val="left"/>
            </w:pPr>
            <w:r>
              <w:t xml:space="preserve">480.00</w:t>
            </w:r>
          </w:p>
        </w:tc>
      </w:tr>
      <w:tr>
        <w:tc>
          <w:tcPr/>
          <w:p>
            <w:pPr>
              <w:pStyle w:val="Compact"/>
              <w:jc w:val="left"/>
            </w:pPr>
            <w:r>
              <w:t xml:space="preserve">3</w:t>
            </w:r>
          </w:p>
        </w:tc>
        <w:tc>
          <w:tcPr/>
          <w:p>
            <w:pPr>
              <w:pStyle w:val="Compact"/>
              <w:jc w:val="left"/>
            </w:pPr>
            <w:r>
              <w:rPr>
                <w:bCs/>
                <w:b/>
              </w:rPr>
              <w:t xml:space="preserve">Ergonomic Workplace Consultation</w:t>
            </w:r>
            <w:r>
              <w:br/>
            </w:r>
            <w:r>
              <w:t xml:space="preserve">Professional assessment of the client's workstation to prevent musculoskeletal disorders. Includes recommendations for equipment and posture correction.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rPr>
                <w:bCs/>
                <w:b/>
              </w:rPr>
              <w:t xml:space="preserve">Assistive Technology Prescription &amp; Training</w:t>
            </w:r>
            <w:r>
              <w:br/>
            </w:r>
            <w:r>
              <w:t xml:space="preserve">Selection and training on the use of adaptive devices to enhance independence. Includes follow-up support via email.</w:t>
            </w:r>
          </w:p>
        </w:tc>
        <w:tc>
          <w:tcPr/>
          <w:p>
            <w:pPr>
              <w:pStyle w:val="Compact"/>
              <w:jc w:val="left"/>
            </w:pPr>
            <w:r>
              <w:t xml:space="preserve">2</w:t>
            </w:r>
          </w:p>
        </w:tc>
        <w:tc>
          <w:tcPr/>
          <w:p>
            <w:pPr>
              <w:pStyle w:val="Compact"/>
              <w:jc w:val="left"/>
            </w:pPr>
            <w:r>
              <w:t xml:space="preserve">45.00</w:t>
            </w:r>
          </w:p>
        </w:tc>
        <w:tc>
          <w:tcPr/>
          <w:p>
            <w:pPr>
              <w:pStyle w:val="Compact"/>
              <w:jc w:val="left"/>
            </w:pPr>
            <w:r>
              <w:t xml:space="preserve">90.00</w:t>
            </w:r>
          </w:p>
        </w:tc>
      </w:tr>
      <w:tr>
        <w:tc>
          <w:tcPr/>
          <w:p>
            <w:pPr>
              <w:pStyle w:val="Compact"/>
              <w:jc w:val="left"/>
            </w:pPr>
            <w:r>
              <w:t xml:space="preserve">5</w:t>
            </w:r>
          </w:p>
        </w:tc>
        <w:tc>
          <w:tcPr/>
          <w:p>
            <w:pPr>
              <w:pStyle w:val="Compact"/>
              <w:jc w:val="left"/>
            </w:pPr>
            <w:r>
              <w:rPr>
                <w:bCs/>
                <w:b/>
              </w:rPr>
              <w:t xml:space="preserve">Therapeutic Report Generation</w:t>
            </w:r>
            <w:r>
              <w:br/>
            </w:r>
            <w:r>
              <w:t xml:space="preserve">Detailed clinical report summarizing progress, outcomes, and future recommendations for the Occupational Therapist's file and insurance purposes.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825.00 €</w:t>
      </w:r>
    </w:p>
    <w:p>
      <w:pPr>
        <w:pStyle w:val="BodyText"/>
      </w:pPr>
      <w:r>
        <w:t xml:space="preserve">VAT (IVA) 21%:</w:t>
      </w:r>
      <w:r>
        <w:t xml:space="preserve"> </w:t>
      </w:r>
      <w:r>
        <w:t xml:space="preserve">173.25 €</w:t>
      </w:r>
    </w:p>
    <w:p>
      <w:pPr>
        <w:pStyle w:val="BodyText"/>
      </w:pPr>
      <w:r>
        <w:t xml:space="preserve">TOTAL AMOUNT DUE:</w:t>
      </w:r>
      <w:r>
        <w:t xml:space="preserve"> </w:t>
      </w:r>
      <w:r>
        <w:t xml:space="preserve">998.25 €</w:t>
      </w:r>
    </w:p>
    <w:bookmarkStart w:id="23" w:name="payment-instructions"/>
    <w:p>
      <w:pPr>
        <w:pStyle w:val="Heading4"/>
      </w:pPr>
      <w:r>
        <w:t xml:space="preserve">Payment Instructions</w:t>
      </w:r>
    </w:p>
    <w:p>
      <w:pPr>
        <w:pStyle w:val="FirstParagraph"/>
      </w:pPr>
      <w:r>
        <w:t xml:space="preserve">Please transfer the total amount to the following bank account within 30 days of the invoice date:</w:t>
      </w:r>
    </w:p>
    <w:p>
      <w:pPr>
        <w:pStyle w:val="BodyText"/>
      </w:pPr>
      <w:r>
        <w:rPr>
          <w:bCs/>
          <w:b/>
        </w:rPr>
        <w:t xml:space="preserve">Bank:</w:t>
      </w:r>
      <w:r>
        <w:t xml:space="preserve"> </w:t>
      </w:r>
      <w:r>
        <w:t xml:space="preserve">Banco Santander, Valencia</w:t>
      </w:r>
    </w:p>
    <w:p>
      <w:pPr>
        <w:pStyle w:val="BodyText"/>
      </w:pPr>
      <w:r>
        <w:rPr>
          <w:bCs/>
          <w:b/>
        </w:rPr>
        <w:t xml:space="preserve">IBAN:</w:t>
      </w:r>
      <w:r>
        <w:t xml:space="preserve"> </w:t>
      </w:r>
      <w:r>
        <w:t xml:space="preserve">ES91 0049 0001 2345 6789 0123</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INV-2023-10-089</w:t>
      </w:r>
    </w:p>
    <w:p>
      <w:pPr>
        <w:pStyle w:val="BodyText"/>
      </w:pPr>
      <w:r>
        <w:rPr>
          <w:iCs/>
          <w:i/>
        </w:rPr>
        <w:t xml:space="preserve">Note: Please include the invoice number in the transfer reference to ensure correct allocation of funds.</w:t>
      </w:r>
    </w:p>
    <w:bookmarkEnd w:id="23"/>
    <w:p>
      <w:pPr>
        <w:pStyle w:val="BodyText"/>
      </w:pPr>
      <w:r>
        <w:rPr>
          <w:bCs/>
          <w:b/>
        </w:rPr>
        <w:t xml:space="preserve">Terms and Conditions:</w:t>
      </w:r>
    </w:p>
    <w:p>
      <w:pPr>
        <w:pStyle w:val="BodyText"/>
      </w:pPr>
      <w:r>
        <w:t xml:space="preserve">1. Payment is due within 30 days from the date of issue. Late payments may incur interest charges as per Spanish law.</w:t>
      </w:r>
    </w:p>
    <w:p>
      <w:pPr>
        <w:pStyle w:val="BodyText"/>
      </w:pPr>
      <w:r>
        <w:t xml:space="preserve">2. This invoice represents services provided by a licensed Occupational Therapist registered with the Colegio de Terapeutas Ocupacionales de la Comunidad Valenciana.</w:t>
      </w:r>
    </w:p>
    <w:p>
      <w:pPr>
        <w:pStyle w:val="BodyText"/>
      </w:pPr>
      <w:r>
        <w:t xml:space="preserve">3. Any disputes regarding this invoice should be resolved under the jurisdiction of the courts of Valencia, Spain.</w:t>
      </w:r>
    </w:p>
    <w:p>
      <w:pPr>
        <w:pStyle w:val="BodyText"/>
      </w:pPr>
      <w:r>
        <w:t xml:space="preserve">4. Data protection: Your personal data is processed in accordance with the General Data Protection Regulation (GDPR) and Spanish Organic Law 3/2018.</w:t>
      </w:r>
    </w:p>
    <w:p>
      <w:pPr>
        <w:pStyle w:val="BodyText"/>
      </w:pPr>
      <w:r>
        <w:br/>
      </w:r>
    </w:p>
    <w:p>
      <w:pPr>
        <w:pStyle w:val="BodyText"/>
      </w:pPr>
      <w:r>
        <w:t xml:space="preserve">Thank you for choosing Valencia Rehab &amp; Wellness for your occupational therapy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2026-10-10T06:16:49Z</dcterms:created>
  <dcterms:modified xsi:type="dcterms:W3CDTF">2026-10-10T06:16:49Z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