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nkara-occupational-therapy-center"/>
    <w:p>
      <w:pPr>
        <w:pStyle w:val="Heading1"/>
      </w:pPr>
      <w:r>
        <w:t xml:space="preserve">Ankara Occupational Therapy Center</w:t>
      </w:r>
    </w:p>
    <w:p>
      <w:pPr>
        <w:pStyle w:val="FirstParagraph"/>
      </w:pPr>
      <w:r>
        <w:rPr>
          <w:bCs/>
          <w:b/>
        </w:rPr>
        <w:t xml:space="preserve">Address:</w:t>
      </w:r>
      <w:r>
        <w:t xml:space="preserve"> </w:t>
      </w:r>
      <w:r>
        <w:t xml:space="preserve">Çankaya District, Kızılay Avenue No: 45, 06420 Ankara, Turkey</w:t>
      </w:r>
    </w:p>
    <w:p>
      <w:pPr>
        <w:pStyle w:val="BodyText"/>
      </w:pPr>
      <w:r>
        <w:rPr>
          <w:bCs/>
          <w:b/>
        </w:rPr>
        <w:t xml:space="preserve">Phone:</w:t>
      </w:r>
      <w:r>
        <w:t xml:space="preserve"> </w:t>
      </w:r>
      <w:r>
        <w:t xml:space="preserve">+90 (312) 555-0123</w:t>
      </w:r>
    </w:p>
    <w:p>
      <w:pPr>
        <w:pStyle w:val="BodyText"/>
      </w:pPr>
      <w:r>
        <w:rPr>
          <w:bCs/>
          <w:b/>
        </w:rPr>
        <w:t xml:space="preserve">Email:</w:t>
      </w:r>
      <w:r>
        <w:t xml:space="preserve"> </w:t>
      </w:r>
      <w:r>
        <w:t xml:space="preserve">billing@ankaraothcenter.com</w:t>
      </w:r>
    </w:p>
    <w:p>
      <w:pPr>
        <w:pStyle w:val="BodyText"/>
      </w:pPr>
      <w:r>
        <w:rPr>
          <w:bCs/>
          <w:b/>
        </w:rPr>
        <w:t xml:space="preserve">Tax ID (Vergi No):</w:t>
      </w:r>
      <w:r>
        <w:t xml:space="preserve"> </w:t>
      </w:r>
      <w:r>
        <w:t xml:space="preserve">123 456 78 90</w:t>
      </w:r>
    </w:p>
    <w:p>
      <w:pPr>
        <w:pStyle w:val="BodyText"/>
      </w:pPr>
      <w:r>
        <w:rPr>
          <w:bCs/>
          <w:b/>
        </w:rPr>
        <w:t xml:space="preserve">Chamber Registration:</w:t>
      </w:r>
      <w:r>
        <w:t xml:space="preserve"> </w:t>
      </w:r>
      <w:r>
        <w:t xml:space="preserve">Ankara Chamber of Occupational Therapists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INV-2024-0875</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October 1, 2024 - October 15, 2024</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Mehmet Yılmaz</w:t>
      </w:r>
    </w:p>
    <w:p>
      <w:pPr>
        <w:pStyle w:val="BodyText"/>
      </w:pPr>
      <w:r>
        <w:rPr>
          <w:bCs/>
          <w:b/>
        </w:rPr>
        <w:t xml:space="preserve">Address:</w:t>
      </w:r>
      <w:r>
        <w:t xml:space="preserve"> </w:t>
      </w:r>
      <w:r>
        <w:t xml:space="preserve">Keçiören District, Atatürk Street No: 12, Apt: 5, 06310 Ankara, Turkey</w:t>
      </w:r>
    </w:p>
    <w:p>
      <w:pPr>
        <w:pStyle w:val="BodyText"/>
      </w:pPr>
      <w:r>
        <w:rPr>
          <w:bCs/>
          <w:b/>
        </w:rPr>
        <w:t xml:space="preserve">Phone:</w:t>
      </w:r>
      <w:r>
        <w:t xml:space="preserve"> </w:t>
      </w:r>
      <w:r>
        <w:t xml:space="preserve">+90 (532) 123-4567</w:t>
      </w:r>
    </w:p>
    <w:p>
      <w:pPr>
        <w:pStyle w:val="BodyText"/>
      </w:pPr>
      <w:r>
        <w:rPr>
          <w:bCs/>
          <w:b/>
        </w:rPr>
        <w:t xml:space="preserve">Email:</w:t>
      </w:r>
      <w:r>
        <w:t xml:space="preserve"> </w:t>
      </w:r>
      <w:r>
        <w:t xml:space="preserve">mehmet.yilmaz@example.com</w:t>
      </w:r>
    </w:p>
    <w:p>
      <w:pPr>
        <w:pStyle w:val="BodyText"/>
      </w:pPr>
      <w:r>
        <w:rPr>
          <w:bCs/>
          <w:b/>
        </w:rPr>
        <w:t xml:space="preserve">Insurance Provider:</w:t>
      </w:r>
      <w:r>
        <w:t xml:space="preserve"> </w:t>
      </w:r>
      <w:r>
        <w:t xml:space="preserve">Anadolu Sigorta A.Ş.</w:t>
      </w:r>
    </w:p>
    <w:p>
      <w:pPr>
        <w:pStyle w:val="BodyText"/>
      </w:pPr>
      <w:r>
        <w:rPr>
          <w:bCs/>
          <w:b/>
        </w:rPr>
        <w:t xml:space="preserve">Policy Number:</w:t>
      </w:r>
      <w:r>
        <w:t xml:space="preserve"> </w:t>
      </w:r>
      <w:r>
        <w:t xml:space="preserve">POL-TR-987654321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Session Date</w:t>
            </w:r>
          </w:p>
        </w:tc>
        <w:tc>
          <w:tcPr/>
          <w:p>
            <w:pPr>
              <w:pStyle w:val="Compact"/>
              <w:jc w:val="left"/>
            </w:pPr>
            <w:r>
              <w:t xml:space="preserve">Duration</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Initial Occupational Therapy Assessment - Comprehensive evaluation of motor skills, cognitive function, and daily living activities</w:t>
            </w:r>
          </w:p>
        </w:tc>
        <w:tc>
          <w:tcPr/>
          <w:p>
            <w:pPr>
              <w:pStyle w:val="Compact"/>
              <w:jc w:val="left"/>
            </w:pPr>
            <w:r>
              <w:t xml:space="preserve">October 1, 2024</w:t>
            </w:r>
          </w:p>
        </w:tc>
        <w:tc>
          <w:tcPr/>
          <w:p>
            <w:pPr>
              <w:pStyle w:val="Compact"/>
              <w:jc w:val="left"/>
            </w:pPr>
            <w:r>
              <w:t xml:space="preserve">90 minutes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Individual Occupational Therapy Session - Fine motor skills development and hand-eye coordination exercises</w:t>
            </w:r>
          </w:p>
        </w:tc>
        <w:tc>
          <w:tcPr/>
          <w:p>
            <w:pPr>
              <w:pStyle w:val="Compact"/>
              <w:jc w:val="left"/>
            </w:pPr>
            <w:r>
              <w:t xml:space="preserve">October 3, 2024</w:t>
            </w:r>
          </w:p>
        </w:tc>
        <w:tc>
          <w:tcPr/>
          <w:p>
            <w:pPr>
              <w:pStyle w:val="Compact"/>
              <w:jc w:val="left"/>
            </w:pPr>
            <w:r>
              <w:t xml:space="preserve">60 minutes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Individual Occupational Therapy Session - Activities of Daily Living (ADL) training and adaptive strategies</w:t>
            </w:r>
          </w:p>
        </w:tc>
        <w:tc>
          <w:tcPr/>
          <w:p>
            <w:pPr>
              <w:pStyle w:val="Compact"/>
              <w:jc w:val="left"/>
            </w:pPr>
            <w:r>
              <w:t xml:space="preserve">October 5, 2024</w:t>
            </w:r>
          </w:p>
        </w:tc>
        <w:tc>
          <w:tcPr/>
          <w:p>
            <w:pPr>
              <w:pStyle w:val="Compact"/>
              <w:jc w:val="left"/>
            </w:pPr>
            <w:r>
              <w:t xml:space="preserve">60 minutes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Sensory Integration Therapy - Customized sensory processing intervention for improved regulation</w:t>
            </w:r>
          </w:p>
        </w:tc>
        <w:tc>
          <w:tcPr/>
          <w:p>
            <w:pPr>
              <w:pStyle w:val="Compact"/>
              <w:jc w:val="left"/>
            </w:pPr>
            <w:r>
              <w:t xml:space="preserve">October 7, 2024</w:t>
            </w:r>
          </w:p>
        </w:tc>
        <w:tc>
          <w:tcPr/>
          <w:p>
            <w:pPr>
              <w:pStyle w:val="Compact"/>
              <w:jc w:val="left"/>
            </w:pPr>
            <w:r>
              <w:t xml:space="preserve">60 minutes</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Individual Occupational Therapy Session - Cognitive rehabilitation and memory exercises</w:t>
            </w:r>
          </w:p>
        </w:tc>
        <w:tc>
          <w:tcPr/>
          <w:p>
            <w:pPr>
              <w:pStyle w:val="Compact"/>
              <w:jc w:val="left"/>
            </w:pPr>
            <w:r>
              <w:t xml:space="preserve">October 8, 2024</w:t>
            </w:r>
          </w:p>
        </w:tc>
        <w:tc>
          <w:tcPr/>
          <w:p>
            <w:pPr>
              <w:pStyle w:val="Compact"/>
              <w:jc w:val="left"/>
            </w:pPr>
            <w:r>
              <w:t xml:space="preserve">60 minutes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Ergonomic Assessment and Home Modification Recommendations - In-home evaluation in Ankara metropolitan area</w:t>
            </w:r>
          </w:p>
        </w:tc>
        <w:tc>
          <w:tcPr/>
          <w:p>
            <w:pPr>
              <w:pStyle w:val="Compact"/>
              <w:jc w:val="left"/>
            </w:pPr>
            <w:r>
              <w:t xml:space="preserve">October 10, 2024</w:t>
            </w:r>
          </w:p>
        </w:tc>
        <w:tc>
          <w:tcPr/>
          <w:p>
            <w:pPr>
              <w:pStyle w:val="Compact"/>
              <w:jc w:val="left"/>
            </w:pPr>
            <w:r>
              <w:t xml:space="preserve">120 minutes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Individual Occupational Therapy Session - Upper extremity strengthening and functional mobility training</w:t>
            </w:r>
          </w:p>
        </w:tc>
        <w:tc>
          <w:tcPr/>
          <w:p>
            <w:pPr>
              <w:pStyle w:val="Compact"/>
              <w:jc w:val="left"/>
            </w:pPr>
            <w:r>
              <w:t xml:space="preserve">October 12, 2024</w:t>
            </w:r>
          </w:p>
        </w:tc>
        <w:tc>
          <w:tcPr/>
          <w:p>
            <w:pPr>
              <w:pStyle w:val="Compact"/>
              <w:jc w:val="left"/>
            </w:pPr>
            <w:r>
              <w:t xml:space="preserve">60 minutes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Progress Evaluation and Treatment Plan Adjustment - Mid-term assessment of therapeutic outcomes</w:t>
            </w:r>
          </w:p>
        </w:tc>
        <w:tc>
          <w:tcPr/>
          <w:p>
            <w:pPr>
              <w:pStyle w:val="Compact"/>
              <w:jc w:val="left"/>
            </w:pPr>
            <w:r>
              <w:t xml:space="preserve">October 14, 2024</w:t>
            </w:r>
          </w:p>
        </w:tc>
        <w:tc>
          <w:tcPr/>
          <w:p>
            <w:pPr>
              <w:pStyle w:val="Compact"/>
              <w:jc w:val="left"/>
            </w:pPr>
            <w:r>
              <w:t xml:space="preserve">45 minutes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Therapeutic Equipment and Adaptive Device Consultation - Recommendation and fitting of assistive devices</w:t>
            </w:r>
          </w:p>
        </w:tc>
        <w:tc>
          <w:tcPr/>
          <w:p>
            <w:pPr>
              <w:pStyle w:val="Compact"/>
              <w:jc w:val="left"/>
            </w:pPr>
            <w:r>
              <w:t xml:space="preserve">October 15, 2024</w:t>
            </w:r>
          </w:p>
        </w:tc>
        <w:tc>
          <w:tcPr/>
          <w:p>
            <w:pPr>
              <w:pStyle w:val="Compact"/>
              <w:jc w:val="left"/>
            </w:pPr>
            <w:r>
              <w:t xml:space="preserve">30 minutes</w:t>
            </w:r>
          </w:p>
        </w:tc>
        <w:tc>
          <w:tcPr/>
          <w:p>
            <w:pPr>
              <w:pStyle w:val="Compact"/>
              <w:jc w:val="left"/>
            </w:pPr>
            <w:r>
              <w:t xml:space="preserve">400.00</w:t>
            </w:r>
          </w:p>
        </w:tc>
        <w:tc>
          <w:tcPr/>
          <w:p>
            <w:pPr>
              <w:pStyle w:val="Compact"/>
              <w:jc w:val="left"/>
            </w:pPr>
            <w:r>
              <w:t xml:space="preserve">400.00</w:t>
            </w:r>
          </w:p>
        </w:tc>
      </w:tr>
    </w:tbl>
    <w:p>
      <w:pPr>
        <w:pStyle w:val="BodyText"/>
      </w:pPr>
      <w:r>
        <w:t xml:space="preserve">Subtotal:</w:t>
      </w:r>
      <w:r>
        <w:t xml:space="preserve"> </w:t>
      </w:r>
      <w:r>
        <w:t xml:space="preserve">7,800.00 TRY</w:t>
      </w:r>
    </w:p>
    <w:p>
      <w:pPr>
        <w:pStyle w:val="BodyText"/>
      </w:pPr>
      <w:r>
        <w:t xml:space="preserve">VAT (KDV) 18%:</w:t>
      </w:r>
      <w:r>
        <w:t xml:space="preserve"> </w:t>
      </w:r>
      <w:r>
        <w:t xml:space="preserve">1,404.00 TRY</w:t>
      </w:r>
    </w:p>
    <w:p>
      <w:pPr>
        <w:pStyle w:val="BodyText"/>
      </w:pPr>
      <w:r>
        <w:t xml:space="preserve">Insurance Coverage:</w:t>
      </w:r>
      <w:r>
        <w:t xml:space="preserve"> </w:t>
      </w:r>
      <w:r>
        <w:t xml:space="preserve">-4,000.00 TRY</w:t>
      </w:r>
    </w:p>
    <w:p>
      <w:pPr>
        <w:pStyle w:val="BodyText"/>
      </w:pPr>
      <w:r>
        <w:t xml:space="preserve">Amount Due:</w:t>
      </w:r>
      <w:r>
        <w:t xml:space="preserve"> </w:t>
      </w:r>
      <w:r>
        <w:t xml:space="preserve">5,204.00 TRY</w:t>
      </w:r>
    </w:p>
    <w:bookmarkStart w:id="23" w:name="important-notes-and-payment-information"/>
    <w:p>
      <w:pPr>
        <w:pStyle w:val="Heading4"/>
      </w:pPr>
      <w:r>
        <w:t xml:space="preserve">Important Notes and Payment Information:</w:t>
      </w:r>
    </w:p>
    <w:p>
      <w:pPr>
        <w:pStyle w:val="FirstParagraph"/>
      </w:pPr>
      <w:r>
        <w:rPr>
          <w:bCs/>
          <w:b/>
        </w:rPr>
        <w:t xml:space="preserve">Payment Methods:</w:t>
      </w:r>
      <w:r>
        <w:t xml:space="preserve"> </w:t>
      </w:r>
      <w:r>
        <w:t xml:space="preserve">Bank transfer, credit card, or cash payment accepted at our Ankara clinic location.</w:t>
      </w:r>
    </w:p>
    <w:p>
      <w:pPr>
        <w:pStyle w:val="BodyText"/>
      </w:pPr>
      <w:r>
        <w:rPr>
          <w:bCs/>
          <w:b/>
        </w:rPr>
        <w:t xml:space="preserve">Bank Details:</w:t>
      </w:r>
      <w:r>
        <w:t xml:space="preserve"> </w:t>
      </w:r>
      <w:r>
        <w:t xml:space="preserve">Ziraat Bankası, Branch: Kızılay, Account Name: Ankara Occupational Therapy Center Ltd., IBAN: TR12 0001 2001 2345 6789 0123 45</w:t>
      </w:r>
    </w:p>
    <w:p>
      <w:pPr>
        <w:pStyle w:val="BodyText"/>
      </w:pPr>
      <w:r>
        <w:rPr>
          <w:bCs/>
          <w:b/>
        </w:rPr>
        <w:t xml:space="preserve">Payment Terms:</w:t>
      </w:r>
      <w:r>
        <w:t xml:space="preserve"> </w:t>
      </w:r>
      <w:r>
        <w:t xml:space="preserve">Payment is due within 30 days from the invoice date. Late payments may incur a 2% monthly interest charge as per Turkish commercial law regulations.</w:t>
      </w:r>
    </w:p>
    <w:p>
      <w:pPr>
        <w:pStyle w:val="BodyText"/>
      </w:pPr>
      <w:r>
        <w:rPr>
          <w:bCs/>
          <w:b/>
        </w:rPr>
        <w:t xml:space="preserve">Insurance Claims:</w:t>
      </w:r>
      <w:r>
        <w:t xml:space="preserve"> </w:t>
      </w:r>
      <w:r>
        <w:t xml:space="preserve">This invoice has been prepared in accordance with the requirements of Turkish health insurance providers. Please submit this document along with the treatment report to your insurance company for reimbursement processing.</w:t>
      </w:r>
    </w:p>
    <w:p>
      <w:pPr>
        <w:pStyle w:val="BodyText"/>
      </w:pPr>
      <w:r>
        <w:rPr>
          <w:bCs/>
          <w:b/>
        </w:rPr>
        <w:t xml:space="preserve">Service Location:</w:t>
      </w:r>
      <w:r>
        <w:t xml:space="preserve"> </w:t>
      </w:r>
      <w:r>
        <w:t xml:space="preserve">All occupational therapy services were provided at our licensed facility in Çankaya, Ankara, Turkey, in compliance with the regulations set by the Ministry of Health of the Republic of Turkey.</w:t>
      </w:r>
    </w:p>
    <w:p>
      <w:pPr>
        <w:pStyle w:val="BodyText"/>
      </w:pPr>
      <w:r>
        <w:rPr>
          <w:bCs/>
          <w:b/>
        </w:rPr>
        <w:t xml:space="preserve">Professional Standards:</w:t>
      </w:r>
      <w:r>
        <w:t xml:space="preserve"> </w:t>
      </w:r>
      <w:r>
        <w:t xml:space="preserve">All services were delivered by licensed Occupational Therapists registered with the Ankara Chamber of Occupational Therapists, adhering to international and national standards of practice.</w:t>
      </w:r>
    </w:p>
    <w:p>
      <w:pPr>
        <w:pStyle w:val="BodyText"/>
      </w:pPr>
      <w:r>
        <w:rPr>
          <w:bCs/>
          <w:b/>
        </w:rPr>
        <w:t xml:space="preserve">Documentation:</w:t>
      </w:r>
      <w:r>
        <w:t xml:space="preserve"> </w:t>
      </w:r>
      <w:r>
        <w:t xml:space="preserve">Detailed session notes and progress reports are available upon request and can be provided to referring physicians or insurance companies as needed.</w:t>
      </w:r>
    </w:p>
    <w:p>
      <w:pPr>
        <w:pStyle w:val="BodyText"/>
      </w:pPr>
      <w:r>
        <w:rPr>
          <w:bCs/>
          <w:b/>
        </w:rPr>
        <w:t xml:space="preserve">Legal Notice:</w:t>
      </w:r>
      <w:r>
        <w:t xml:space="preserve"> </w:t>
      </w:r>
      <w:r>
        <w:t xml:space="preserve">This invoice serves as an official financial document for tax and accounting purposes in Turkey. Please retain this document for your records.</w:t>
      </w:r>
    </w:p>
    <w:bookmarkEnd w:id="23"/>
    <w:p>
      <w:pPr>
        <w:pStyle w:val="BodyText"/>
      </w:pPr>
      <w:r>
        <w:rPr>
          <w:bCs/>
          <w:b/>
        </w:rPr>
        <w:t xml:space="preserve">Authorized Signature</w:t>
      </w:r>
    </w:p>
    <w:p>
      <w:pPr>
        <w:pStyle w:val="BodyText"/>
      </w:pPr>
      <w:r>
        <w:t xml:space="preserve">Dr. Ayşe Demir, OTR</w:t>
      </w:r>
    </w:p>
    <w:p>
      <w:pPr>
        <w:pStyle w:val="BodyText"/>
      </w:pPr>
      <w:r>
        <w:t xml:space="preserve">Licensed Occupational Therapist</w:t>
      </w:r>
    </w:p>
    <w:p>
      <w:pPr>
        <w:pStyle w:val="BodyText"/>
      </w:pPr>
      <w:r>
        <w:t xml:space="preserve">License No: OT-ANK-45678</w:t>
      </w:r>
    </w:p>
    <w:p>
      <w:pPr>
        <w:pStyle w:val="BodyText"/>
      </w:pPr>
      <w:r>
        <w:rPr>
          <w:bCs/>
          <w:b/>
        </w:rPr>
        <w:t xml:space="preserve">Client Acknowledgment</w:t>
      </w:r>
    </w:p>
    <w:p>
      <w:pPr>
        <w:pStyle w:val="BodyText"/>
      </w:pPr>
      <w:r>
        <w:t xml:space="preserve">Signature:</w:t>
      </w:r>
    </w:p>
    <w:p>
      <w:pPr>
        <w:pStyle w:val="BodyText"/>
      </w:pPr>
      <w:r>
        <w:t xml:space="preserve">Date:</w:t>
      </w:r>
    </w:p>
    <w:p>
      <w:pPr>
        <w:pStyle w:val="BodyText"/>
      </w:pPr>
      <w:r>
        <w:t xml:space="preserve">Ankara Occupational Therapy Center | Providing Professional Occupational Therapy Services in Turkey Ankara Since 2010</w:t>
      </w:r>
    </w:p>
    <w:p>
      <w:pPr>
        <w:pStyle w:val="BodyText"/>
      </w:pPr>
      <w:r>
        <w:t xml:space="preserve">This invoice is generated in accordance with Turkish tax regulations and professional healthcare billing standards.</w:t>
      </w:r>
    </w:p>
    <w:p>
      <w:pPr>
        <w:pStyle w:val="BodyText"/>
      </w:pPr>
      <w:r>
        <w:t xml:space="preserve">For questions regarding this invoice, please contact our billing department at +90 (312) 555-0123 or billing@ankaraothcenter.com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Ankara, Turkey</dc:title>
  <dc:creator/>
  <dc:language>en</dc:language>
  <cp:keywords/>
  <dcterms:created xsi:type="dcterms:W3CDTF">2026-10-10T03:10:55Z</dcterms:created>
  <dcterms:modified xsi:type="dcterms:W3CDTF">2026-10-10T03:10:55Z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