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abu-dhabi-occupational-therapy-center"/>
    <w:p>
      <w:pPr>
        <w:pStyle w:val="Heading1"/>
      </w:pPr>
      <w:r>
        <w:t xml:space="preserve">Abu Dhabi Occupational Therapy Center</w:t>
      </w:r>
    </w:p>
    <w:p>
      <w:pPr>
        <w:pStyle w:val="FirstParagraph"/>
      </w:pPr>
      <w:r>
        <w:rPr>
          <w:bCs/>
          <w:b/>
        </w:rPr>
        <w:t xml:space="preserve">License No:</w:t>
      </w:r>
      <w:r>
        <w:t xml:space="preserve"> </w:t>
      </w:r>
      <w:r>
        <w:t xml:space="preserve">DHA-OT-2024-7891</w:t>
      </w:r>
    </w:p>
    <w:p>
      <w:pPr>
        <w:pStyle w:val="BodyText"/>
      </w:pPr>
      <w:r>
        <w:rPr>
          <w:bCs/>
          <w:b/>
        </w:rPr>
        <w:t xml:space="preserve">VAT Registration:</w:t>
      </w:r>
      <w:r>
        <w:t xml:space="preserve"> </w:t>
      </w:r>
      <w:r>
        <w:t xml:space="preserve">AE 123 456 789 00003</w:t>
      </w:r>
    </w:p>
    <w:p>
      <w:pPr>
        <w:pStyle w:val="BodyText"/>
      </w:pPr>
      <w:r>
        <w:t xml:space="preserve">Al Reem Island, Tower B, Level 5, Office 502</w:t>
      </w:r>
    </w:p>
    <w:p>
      <w:pPr>
        <w:pStyle w:val="BodyText"/>
      </w:pPr>
      <w:r>
        <w:t xml:space="preserve">Abu Dhabi, United Arab Emirates</w:t>
      </w:r>
    </w:p>
    <w:p>
      <w:pPr>
        <w:pStyle w:val="BodyText"/>
      </w:pPr>
      <w:r>
        <w:t xml:space="preserve">Tel: +971 2 555 1234 | Email: billing@adotcenter.ae</w:t>
      </w:r>
    </w:p>
    <w:p>
      <w:pPr>
        <w:pStyle w:val="BodyText"/>
      </w:pPr>
      <w:r>
        <w:t xml:space="preserve">Website: www.adotcenter.ae</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No:</w:t>
            </w:r>
          </w:p>
        </w:tc>
        <w:tc>
          <w:tcPr/>
          <w:p>
            <w:pPr>
              <w:pStyle w:val="Compact"/>
              <w:jc w:val="left"/>
            </w:pPr>
            <w:r>
              <w:t xml:space="preserve">ADOT-INV-2024-0892</w:t>
            </w:r>
          </w:p>
        </w:tc>
      </w:tr>
      <w:tr>
        <w:tc>
          <w:tcPr/>
          <w:p>
            <w:pPr>
              <w:pStyle w:val="Compact"/>
              <w:jc w:val="left"/>
            </w:pPr>
            <w:r>
              <w:t xml:space="preserve">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Payment Terms:</w:t>
            </w:r>
          </w:p>
        </w:tc>
        <w:tc>
          <w:tcPr/>
          <w:p>
            <w:pPr>
              <w:pStyle w:val="Compact"/>
              <w:jc w:val="left"/>
            </w:pPr>
            <w:r>
              <w:t xml:space="preserve">Net 30 Days</w:t>
            </w:r>
          </w:p>
        </w:tc>
      </w:tr>
    </w:tbl>
    <w:bookmarkEnd w:id="21"/>
    <w:bookmarkStart w:id="22" w:name="bill-to"/>
    <w:p>
      <w:pPr>
        <w:pStyle w:val="Heading3"/>
      </w:pPr>
      <w:r>
        <w:t xml:space="preserve">Bill To:</w:t>
      </w:r>
    </w:p>
    <w:p>
      <w:pPr>
        <w:pStyle w:val="FirstParagraph"/>
      </w:pPr>
      <w:r>
        <w:rPr>
          <w:bCs/>
          <w:b/>
        </w:rPr>
        <w:t xml:space="preserve">Client Name:</w:t>
      </w:r>
      <w:r>
        <w:t xml:space="preserve"> </w:t>
      </w:r>
      <w:r>
        <w:t xml:space="preserve">Ahmed Mohammed Al Mansouri</w:t>
      </w:r>
    </w:p>
    <w:p>
      <w:pPr>
        <w:pStyle w:val="BodyText"/>
      </w:pPr>
      <w:r>
        <w:rPr>
          <w:bCs/>
          <w:b/>
        </w:rPr>
        <w:t xml:space="preserve">Insurance Provider:</w:t>
      </w:r>
      <w:r>
        <w:t xml:space="preserve"> </w:t>
      </w:r>
      <w:r>
        <w:t xml:space="preserve">Daman Insurance Company</w:t>
      </w:r>
    </w:p>
    <w:p>
      <w:pPr>
        <w:pStyle w:val="BodyText"/>
      </w:pPr>
      <w:r>
        <w:rPr>
          <w:bCs/>
          <w:b/>
        </w:rPr>
        <w:t xml:space="preserve">Policy Number:</w:t>
      </w:r>
      <w:r>
        <w:t xml:space="preserve"> </w:t>
      </w:r>
      <w:r>
        <w:t xml:space="preserve">DAM-2024-456789</w:t>
      </w:r>
    </w:p>
    <w:p>
      <w:pPr>
        <w:pStyle w:val="BodyText"/>
      </w:pPr>
      <w:r>
        <w:rPr>
          <w:bCs/>
          <w:b/>
        </w:rPr>
        <w:t xml:space="preserve">Address:</w:t>
      </w:r>
      <w:r>
        <w:t xml:space="preserve"> </w:t>
      </w:r>
      <w:r>
        <w:t xml:space="preserve">Khalifa City A, Villa 45, Street 12</w:t>
      </w:r>
    </w:p>
    <w:p>
      <w:pPr>
        <w:pStyle w:val="BodyText"/>
      </w:pPr>
      <w:r>
        <w:t xml:space="preserve">Abu Dhabi, United Arab Emirates</w:t>
      </w:r>
    </w:p>
    <w:p>
      <w:pPr>
        <w:pStyle w:val="BodyText"/>
      </w:pPr>
      <w:r>
        <w:rPr>
          <w:bCs/>
          <w:b/>
        </w:rPr>
        <w:t xml:space="preserve">Contact:</w:t>
      </w:r>
      <w:r>
        <w:t xml:space="preserve"> </w:t>
      </w:r>
      <w:r>
        <w:t xml:space="preserve">+971 50 123 4567</w:t>
      </w:r>
    </w:p>
    <w:bookmarkEnd w:id="22"/>
    <w:p>
      <w:pPr>
        <w:pStyle w:val="BodyText"/>
      </w:pPr>
      <w:r>
        <w:rPr>
          <w:bCs/>
          <w:b/>
        </w:rPr>
        <w:t xml:space="preserve">Value Added Tax (VAT) Notice:</w:t>
      </w:r>
      <w:r>
        <w:t xml:space="preserve"> </w:t>
      </w:r>
      <w:r>
        <w:t xml:space="preserve">In accordance with Federal Decree-Law No. 8 of 2017 on Value Added Tax in the United Arab Emirates, a 5% VAT is applied to all taxable services rendered. This invoice complies with the regulations set by the Federal Tax Authority (FTA) of Abu Dhabi and the wider UAE jurisdiction.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rPr>
                <w:bCs/>
                <w:b/>
              </w:rPr>
              <w:t xml:space="preserve">Initial Occupational Therapy Assessment</w:t>
            </w:r>
            <w:r>
              <w:br/>
            </w:r>
            <w:r>
              <w:t xml:space="preserve">Comprehensive evaluation of patient's functional abilities, cognitive status, and environmental factors. Includes standardized assessments and development of personalized treatment plan in accordance with Abu Dhabi health standards.</w:t>
            </w:r>
          </w:p>
        </w:tc>
        <w:tc>
          <w:tcPr/>
          <w:p>
            <w:pPr>
              <w:pStyle w:val="Compact"/>
              <w:jc w:val="left"/>
            </w:pPr>
            <w:r>
              <w:t xml:space="preserve">Nov 01,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Individual Occupational Therapy Sessions (Neurological Rehabilitation)</w:t>
            </w:r>
            <w:r>
              <w:br/>
            </w:r>
            <w:r>
              <w:t xml:space="preserve">One-on-one therapeutic interventions focusing on motor skills, coordination, and activities of daily living (ADLs). Conducted by licensed Occupational Therapist specializing in neurological conditions.</w:t>
            </w:r>
          </w:p>
        </w:tc>
        <w:tc>
          <w:tcPr/>
          <w:p>
            <w:pPr>
              <w:pStyle w:val="Compact"/>
              <w:jc w:val="left"/>
            </w:pPr>
            <w:r>
              <w:t xml:space="preserve">Nov 05-12, 2024</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3</w:t>
            </w:r>
          </w:p>
        </w:tc>
        <w:tc>
          <w:tcPr/>
          <w:p>
            <w:pPr>
              <w:pStyle w:val="Compact"/>
              <w:jc w:val="left"/>
            </w:pPr>
            <w:r>
              <w:rPr>
                <w:bCs/>
                <w:b/>
              </w:rPr>
              <w:t xml:space="preserve">Home Modification Consultation</w:t>
            </w:r>
            <w:r>
              <w:br/>
            </w:r>
            <w:r>
              <w:t xml:space="preserve">Professional assessment of patient's residential environment in Abu Dhabi to recommend safety modifications and accessibility improvements. Includes detailed report and implementation guidelines.</w:t>
            </w:r>
          </w:p>
        </w:tc>
        <w:tc>
          <w:tcPr/>
          <w:p>
            <w:pPr>
              <w:pStyle w:val="Compact"/>
              <w:jc w:val="left"/>
            </w:pPr>
            <w:r>
              <w:t xml:space="preserve">Nov 08, 2024</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Adaptive Equipment Prescription and Training</w:t>
            </w:r>
            <w:r>
              <w:br/>
            </w:r>
            <w:r>
              <w:t xml:space="preserve">Assessment, recommendation, and training on use of assistive devices and adaptive equipment to enhance independence in daily activities. Includes follow-up session to ensure proper utilization.</w:t>
            </w:r>
          </w:p>
        </w:tc>
        <w:tc>
          <w:tcPr/>
          <w:p>
            <w:pPr>
              <w:pStyle w:val="Compact"/>
              <w:jc w:val="left"/>
            </w:pPr>
            <w:r>
              <w:t xml:space="preserve">Nov 10, 2024</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Family Education and Caregiver Training Session</w:t>
            </w:r>
            <w:r>
              <w:br/>
            </w:r>
            <w:r>
              <w:t xml:space="preserve">Comprehensive training for family members and caregivers on supporting patient's therapeutic goals, handling techniques, and creating supportive home environment.</w:t>
            </w:r>
          </w:p>
        </w:tc>
        <w:tc>
          <w:tcPr/>
          <w:p>
            <w:pPr>
              <w:pStyle w:val="Compact"/>
              <w:jc w:val="left"/>
            </w:pPr>
            <w:r>
              <w:t xml:space="preserve">Nov 12, 2024</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rPr>
                <w:bCs/>
                <w:b/>
              </w:rPr>
              <w:t xml:space="preserve">Progress Evaluation and Treatment Plan Revision</w:t>
            </w:r>
            <w:r>
              <w:br/>
            </w:r>
            <w:r>
              <w:t xml:space="preserve">Mid-treatment assessment to evaluate patient progress, adjust therapeutic interventions, and update goals. Includes detailed progress report for insurance and medical records.</w:t>
            </w:r>
          </w:p>
        </w:tc>
        <w:tc>
          <w:tcPr/>
          <w:p>
            <w:pPr>
              <w:pStyle w:val="Compact"/>
              <w:jc w:val="left"/>
            </w:pPr>
            <w:r>
              <w:t xml:space="preserve">Nov 14, 2024</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4,200.00</w:t>
            </w:r>
          </w:p>
        </w:tc>
      </w:tr>
      <w:tr>
        <w:tc>
          <w:tcPr/>
          <w:p>
            <w:pPr>
              <w:pStyle w:val="Compact"/>
              <w:jc w:val="left"/>
            </w:pPr>
            <w:r>
              <w:t xml:space="preserve">VAT (5%):</w:t>
            </w:r>
          </w:p>
        </w:tc>
        <w:tc>
          <w:tcPr/>
          <w:p>
            <w:pPr>
              <w:pStyle w:val="Compact"/>
              <w:jc w:val="left"/>
            </w:pPr>
            <w:r>
              <w:t xml:space="preserve">AED 210.00</w:t>
            </w:r>
          </w:p>
        </w:tc>
      </w:tr>
      <w:tr>
        <w:tc>
          <w:tcPr/>
          <w:p>
            <w:pPr>
              <w:pStyle w:val="Compact"/>
              <w:jc w:val="left"/>
            </w:pPr>
            <w:r>
              <w:t xml:space="preserve">Grand Total:</w:t>
            </w:r>
          </w:p>
        </w:tc>
        <w:tc>
          <w:tcPr/>
          <w:p>
            <w:pPr>
              <w:pStyle w:val="Compact"/>
              <w:jc w:val="left"/>
            </w:pPr>
            <w:r>
              <w:t xml:space="preserve">AED 4,410.00</w:t>
            </w:r>
          </w:p>
        </w:tc>
      </w:tr>
    </w:tbl>
    <w:bookmarkStart w:id="23" w:name="payment-instructions"/>
    <w:p>
      <w:pPr>
        <w:pStyle w:val="Heading4"/>
      </w:pPr>
      <w:r>
        <w:t xml:space="preserve">Payment Instructions:</w:t>
      </w:r>
    </w:p>
    <w:p>
      <w:pPr>
        <w:pStyle w:val="FirstParagraph"/>
      </w:pPr>
      <w:r>
        <w:rPr>
          <w:bCs/>
          <w:b/>
        </w:rPr>
        <w:t xml:space="preserve">Bank Transfer:</w:t>
      </w:r>
      <w:r>
        <w:br/>
      </w:r>
      <w:r>
        <w:t xml:space="preserve">Bank Name: Emirates NBD</w:t>
      </w:r>
      <w:r>
        <w:br/>
      </w:r>
      <w:r>
        <w:t xml:space="preserve">Account Name: Abu Dhabi Occupational Therapy Center LLC</w:t>
      </w:r>
      <w:r>
        <w:br/>
      </w:r>
      <w:r>
        <w:t xml:space="preserve">Account Number: 1000 4567 8901 2345</w:t>
      </w:r>
      <w:r>
        <w:br/>
      </w:r>
      <w:r>
        <w:t xml:space="preserve">IBAN: AE07 0331 2345 6789 0123 456</w:t>
      </w:r>
      <w:r>
        <w:br/>
      </w:r>
      <w:r>
        <w:t xml:space="preserve">SWIFT Code: EBILAEAD</w:t>
      </w:r>
      <w:r>
        <w:br/>
      </w:r>
      <w:r>
        <w:t xml:space="preserve">Branch: Al Reem Island, Abu Dhabi, United Arab Emirates</w:t>
      </w:r>
    </w:p>
    <w:p>
      <w:pPr>
        <w:pStyle w:val="BodyText"/>
      </w:pPr>
      <w:r>
        <w:rPr>
          <w:bCs/>
          <w:b/>
        </w:rPr>
        <w:t xml:space="preserve">Cheque Payments:</w:t>
      </w:r>
      <w:r>
        <w:t xml:space="preserve"> </w:t>
      </w:r>
      <w:r>
        <w:t xml:space="preserve">Payable to "Abu Dhabi Occupational Therapy Center LLC" and deliverable to our office address listed above.</w:t>
      </w:r>
    </w:p>
    <w:p>
      <w:pPr>
        <w:pStyle w:val="BodyText"/>
      </w:pPr>
      <w:r>
        <w:rPr>
          <w:bCs/>
          <w:b/>
        </w:rPr>
        <w:t xml:space="preserve">Insurance Claims:</w:t>
      </w:r>
      <w:r>
        <w:t xml:space="preserve"> </w:t>
      </w:r>
      <w:r>
        <w:t xml:space="preserve">This invoice is prepared in compliance with Daman Insurance requirements and Abu Dhabi Department of Health (DoH) regulations. Please attach this invoice with your claim submission along with the treatment summary and medical reports.</w:t>
      </w:r>
    </w:p>
    <w:bookmarkEnd w:id="23"/>
    <w:bookmarkStart w:id="24" w:name="terms-and-conditions"/>
    <w:p>
      <w:pPr>
        <w:pStyle w:val="Heading4"/>
      </w:pPr>
      <w:r>
        <w:t xml:space="preserve">Terms and Conditions:</w:t>
      </w:r>
    </w:p>
    <w:p>
      <w:pPr>
        <w:pStyle w:val="FirstParagraph"/>
      </w:pPr>
      <w:r>
        <w:t xml:space="preserve">1. Payment is due within 30 days from the invoice date. Late payments may incur a 2% monthly interest charge as per UAE commercial regulations.</w:t>
      </w:r>
      <w:r>
        <w:br/>
      </w:r>
      <w:r>
        <w:t xml:space="preserve">2. All Occupational Therapy services are provided by licensed professionals registered with the Abu Dhabi Department of Health.</w:t>
      </w:r>
      <w:r>
        <w:br/>
      </w:r>
      <w:r>
        <w:t xml:space="preserve">3. This invoice is valid for tax purposes in the United Arab Emirates and includes the mandatory 5% VAT as required by the Federal Tax Authority.</w:t>
      </w:r>
      <w:r>
        <w:br/>
      </w:r>
      <w:r>
        <w:t xml:space="preserve">4. Any disputes regarding this invoice must be raised within 14 days of receipt.</w:t>
      </w:r>
      <w:r>
        <w:br/>
      </w:r>
      <w:r>
        <w:t xml:space="preserve">5. Services rendered are subject to the terms outlined in the initial treatment agreement signed by the patient or legal guardian.</w:t>
      </w:r>
      <w:r>
        <w:br/>
      </w:r>
      <w:r>
        <w:t xml:space="preserve">6. This document serves as an official record of Occupational Therapy services provided in Abu Dhabi, United Arab Emirates, and may be required for insurance reimbursement, medical records, or legal purposes.</w:t>
      </w:r>
    </w:p>
    <w:bookmarkEnd w:id="24"/>
    <w:bookmarkStart w:id="25" w:name="professional-disclaimer"/>
    <w:p>
      <w:pPr>
        <w:pStyle w:val="Heading4"/>
      </w:pPr>
      <w:r>
        <w:t xml:space="preserve">Professional Disclaimer:</w:t>
      </w:r>
    </w:p>
    <w:p>
      <w:pPr>
        <w:pStyle w:val="FirstParagraph"/>
      </w:pPr>
      <w:r>
        <w:t xml:space="preserve">The Occupational Therapist services detailed in this invoice have been provided in accordance with the highest professional standards recognized in the United Arab Emirates healthcare system. All treatments were administered with due care, professional competence, and adherence to the ethical guidelines established by the Abu Dhabi Department of Health and the UAE Ministry of Health and Prevention. The Occupational Therapist maintains confidentiality of all patient information as required by UAE healthcare privacy regulations.</w:t>
      </w:r>
    </w:p>
    <w:bookmarkEnd w:id="25"/>
    <w:p>
      <w:pPr>
        <w:pStyle w:val="BodyText"/>
      </w:pPr>
      <w:r>
        <w:rPr>
          <w:bCs/>
          <w:b/>
        </w:rPr>
        <w:t xml:space="preserve">Authorized Signature:</w:t>
      </w:r>
    </w:p>
    <w:p>
      <w:pPr>
        <w:pStyle w:val="BodyText"/>
      </w:pPr>
      <w:r>
        <w:t xml:space="preserve">Dr. Sarah Al Hashimi</w:t>
      </w:r>
    </w:p>
    <w:p>
      <w:pPr>
        <w:pStyle w:val="BodyText"/>
      </w:pPr>
      <w:r>
        <w:t xml:space="preserve">Lead Occupational Therapist</w:t>
      </w:r>
    </w:p>
    <w:p>
      <w:pPr>
        <w:pStyle w:val="BodyText"/>
      </w:pPr>
      <w:r>
        <w:t xml:space="preserve">License No: DHA-OT-5678</w:t>
      </w:r>
    </w:p>
    <w:p>
      <w:pPr>
        <w:pStyle w:val="BodyText"/>
      </w:pPr>
      <w:r>
        <w:t xml:space="preserve">Abu Dhabi Occupational Therapy Center</w:t>
      </w:r>
    </w:p>
    <w:p>
      <w:pPr>
        <w:pStyle w:val="BodyText"/>
      </w:pPr>
      <w:r>
        <w:rPr>
          <w:bCs/>
          <w:b/>
        </w:rPr>
        <w:t xml:space="preserve">Client Acknowledgment:</w:t>
      </w:r>
    </w:p>
    <w:p>
      <w:pPr>
        <w:pStyle w:val="BodyText"/>
      </w:pPr>
      <w:r>
        <w:t xml:space="preserve">_________________________</w:t>
      </w:r>
    </w:p>
    <w:p>
      <w:pPr>
        <w:pStyle w:val="BodyText"/>
      </w:pPr>
      <w:r>
        <w:t xml:space="preserve">Signature</w:t>
      </w:r>
    </w:p>
    <w:p>
      <w:pPr>
        <w:pStyle w:val="BodyText"/>
      </w:pPr>
      <w:r>
        <w:t xml:space="preserve">Date: _________________</w:t>
      </w:r>
    </w:p>
    <w:p>
      <w:pPr>
        <w:pStyle w:val="BodyText"/>
      </w:pPr>
      <w:r>
        <w:t xml:space="preserve">This is an official invoice document for Occupational Therapy services rendered in Abu Dhabi, United Arab Emirates. Thank you for choosing our professional healthcare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2026-10-10T01:59:38Z</dcterms:created>
  <dcterms:modified xsi:type="dcterms:W3CDTF">2026-10-10T01:59:38Z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