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Occupational</w:t>
      </w:r>
      <w:r>
        <w:t xml:space="preserve"> </w:t>
      </w:r>
      <w:r>
        <w:t xml:space="preserve">Therapy</w:t>
      </w:r>
      <w:r>
        <w:t xml:space="preserve"> </w:t>
      </w:r>
      <w:r>
        <w:t xml:space="preserve">Services</w:t>
      </w:r>
    </w:p>
    <w:bookmarkStart w:id="20" w:name="birmingham-occupational-therapy-services"/>
    <w:p>
      <w:pPr>
        <w:pStyle w:val="Heading1"/>
      </w:pPr>
      <w:r>
        <w:t xml:space="preserve">Birmingham Occupational Therapy Services</w:t>
      </w:r>
    </w:p>
    <w:p>
      <w:pPr>
        <w:pStyle w:val="FirstParagraph"/>
      </w:pPr>
      <w:r>
        <w:t xml:space="preserve">123 Health Care Avenue</w:t>
      </w:r>
    </w:p>
    <w:p>
      <w:pPr>
        <w:pStyle w:val="BodyText"/>
      </w:pPr>
      <w:r>
        <w:t xml:space="preserve">Edgbaston, Birmingham, B15 2TT</w:t>
      </w:r>
    </w:p>
    <w:p>
      <w:pPr>
        <w:pStyle w:val="BodyText"/>
      </w:pPr>
      <w:r>
        <w:t xml:space="preserve">United Kingdom</w:t>
      </w:r>
    </w:p>
    <w:p>
      <w:pPr>
        <w:pStyle w:val="BodyText"/>
      </w:pPr>
      <w:r>
        <w:t xml:space="preserve">Tel: +44 (0)121 456 7890</w:t>
      </w:r>
    </w:p>
    <w:p>
      <w:pPr>
        <w:pStyle w:val="BodyText"/>
      </w:pPr>
      <w:r>
        <w:t xml:space="preserve">Email: billing@birminghamot.co.uk</w:t>
      </w:r>
    </w:p>
    <w:p>
      <w:pPr>
        <w:pStyle w:val="BodyText"/>
      </w:pPr>
      <w:r>
        <w:t xml:space="preserve">HCPC Registered Practitioner</w:t>
      </w:r>
    </w:p>
    <w:p>
      <w:pPr>
        <w:pStyle w:val="BodyText"/>
      </w:pPr>
      <w:r>
        <w:t xml:space="preserve">VAT Registration Number: GB 123 4567 89</w:t>
      </w:r>
    </w:p>
    <w:bookmarkEnd w:id="20"/>
    <w:bookmarkStart w:id="21" w:name="invoice"/>
    <w:p>
      <w:pPr>
        <w:pStyle w:val="Heading2"/>
      </w:pPr>
      <w:r>
        <w:t xml:space="preserve">INVOICE</w:t>
      </w:r>
    </w:p>
    <w:p>
      <w:pPr>
        <w:pStyle w:val="FirstParagraph"/>
      </w:pPr>
      <w:r>
        <w:t xml:space="preserve">Professional Occupational Therapy Services</w:t>
      </w:r>
    </w:p>
    <w:bookmarkEnd w:id="21"/>
    <w:p>
      <w:pPr>
        <w:pStyle w:val="BodyText"/>
      </w:pPr>
      <w:r>
        <w:rPr>
          <w:bCs/>
          <w:b/>
        </w:rPr>
        <w:t xml:space="preserve">Billed To:</w:t>
      </w:r>
      <w:r>
        <w:br/>
      </w:r>
      <w:r>
        <w:t xml:space="preserve">Ms. Sarah Thompson</w:t>
      </w:r>
      <w:r>
        <w:br/>
      </w:r>
      <w:r>
        <w:t xml:space="preserve">45 Maple Street</w:t>
      </w:r>
      <w:r>
        <w:br/>
      </w:r>
      <w:r>
        <w:t xml:space="preserve">Solihull, Birmingham, B91 3QR</w:t>
      </w:r>
      <w:r>
        <w:br/>
      </w:r>
      <w:r>
        <w:t xml:space="preserve">United Kingdom</w:t>
      </w:r>
      <w:r>
        <w:br/>
      </w:r>
      <w:r>
        <w:t xml:space="preserve">Patient Reference: OT-BHM-2024-0892</w:t>
      </w:r>
    </w:p>
    <w:p>
      <w:pPr>
        <w:pStyle w:val="BodyText"/>
      </w:pPr>
      <w:r>
        <w:rPr>
          <w:bCs/>
          <w:b/>
        </w:rPr>
        <w:t xml:space="preserve">Invoice Number:</w:t>
      </w:r>
      <w:r>
        <w:t xml:space="preserve"> </w:t>
      </w:r>
      <w:r>
        <w:t xml:space="preserve">INV-2024-0567</w:t>
      </w:r>
      <w:r>
        <w:br/>
      </w:r>
      <w:r>
        <w:rPr>
          <w:bCs/>
          <w:b/>
        </w:rPr>
        <w:t xml:space="preserve">Date of Issue:</w:t>
      </w:r>
      <w:r>
        <w:t xml:space="preserve"> </w:t>
      </w:r>
      <w:r>
        <w:t xml:space="preserve">15th November 2024</w:t>
      </w:r>
      <w:r>
        <w:br/>
      </w:r>
      <w:r>
        <w:rPr>
          <w:bCs/>
          <w:b/>
        </w:rPr>
        <w:t xml:space="preserve">Due Date:</w:t>
      </w:r>
      <w:r>
        <w:t xml:space="preserve"> </w:t>
      </w:r>
      <w:r>
        <w:t xml:space="preserve">15th December 2024</w:t>
      </w:r>
      <w:r>
        <w:br/>
      </w:r>
      <w:r>
        <w:rPr>
          <w:bCs/>
          <w:b/>
        </w:rPr>
        <w:t xml:space="preserve">Service Period:</w:t>
      </w:r>
      <w:r>
        <w:t xml:space="preserve"> </w:t>
      </w:r>
      <w:r>
        <w:t xml:space="preserve">1st November 2024 - 14th November 2024</w:t>
      </w:r>
      <w:r>
        <w:br/>
      </w:r>
      <w:r>
        <w:rPr>
          <w:bCs/>
          <w:b/>
        </w:rPr>
        <w:t xml:space="preserve">Payment Method:</w:t>
      </w:r>
      <w:r>
        <w:t xml:space="preserve"> </w:t>
      </w:r>
      <w:r>
        <w:t xml:space="preserve">Bank Transfer / BACS</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Occupational Therapy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Initial Comprehensive Occupational Therapy Assessment</w:t>
            </w:r>
            <w:r>
              <w:br/>
            </w:r>
            <w:r>
              <w:t xml:space="preserve">Detailed evaluation of functional abilities, home environment analysis, and establishment of therapeutic goals in accordance with HCPC standards. Includes review of medical history and coordination with Birmingham NHS referral team.</w:t>
            </w:r>
          </w:p>
        </w:tc>
        <w:tc>
          <w:tcPr/>
          <w:p>
            <w:pPr>
              <w:pStyle w:val="Compact"/>
              <w:jc w:val="left"/>
            </w:pPr>
            <w:r>
              <w:t xml:space="preserve">01/11/2024</w:t>
            </w:r>
          </w:p>
        </w:tc>
        <w:tc>
          <w:tcPr/>
          <w:p>
            <w:pPr>
              <w:pStyle w:val="Compact"/>
              <w:jc w:val="left"/>
            </w:pPr>
            <w:r>
              <w:t xml:space="preserve">1.5</w:t>
            </w:r>
          </w:p>
        </w:tc>
        <w:tc>
          <w:tcPr/>
          <w:p>
            <w:pPr>
              <w:pStyle w:val="Compact"/>
              <w:jc w:val="left"/>
            </w:pPr>
            <w:r>
              <w:t xml:space="preserve">85.00</w:t>
            </w:r>
          </w:p>
        </w:tc>
        <w:tc>
          <w:tcPr/>
          <w:p>
            <w:pPr>
              <w:pStyle w:val="Compact"/>
              <w:jc w:val="left"/>
            </w:pPr>
            <w:r>
              <w:t xml:space="preserve">127.50</w:t>
            </w:r>
          </w:p>
        </w:tc>
      </w:tr>
      <w:tr>
        <w:tc>
          <w:tcPr/>
          <w:p>
            <w:pPr>
              <w:pStyle w:val="Compact"/>
              <w:jc w:val="left"/>
            </w:pPr>
            <w:r>
              <w:t xml:space="preserve">2</w:t>
            </w:r>
          </w:p>
        </w:tc>
        <w:tc>
          <w:tcPr/>
          <w:p>
            <w:pPr>
              <w:pStyle w:val="Compact"/>
              <w:jc w:val="left"/>
            </w:pPr>
            <w:r>
              <w:rPr>
                <w:bCs/>
                <w:b/>
              </w:rPr>
              <w:t xml:space="preserve">One-to-One Occupational Therapy Session - Upper Limb Rehabilitation</w:t>
            </w:r>
            <w:r>
              <w:br/>
            </w:r>
            <w:r>
              <w:t xml:space="preserve">Specialised therapeutic intervention focusing on fine motor skills, hand dexterity, and adaptive techniques for activities of daily living (ADLs). Conducted at client's residence in Solihull, Birmingham.</w:t>
            </w:r>
          </w:p>
        </w:tc>
        <w:tc>
          <w:tcPr/>
          <w:p>
            <w:pPr>
              <w:pStyle w:val="Compact"/>
              <w:jc w:val="left"/>
            </w:pPr>
            <w:r>
              <w:t xml:space="preserve">05/11/2024</w:t>
            </w:r>
          </w:p>
        </w:tc>
        <w:tc>
          <w:tcPr/>
          <w:p>
            <w:pPr>
              <w:pStyle w:val="Compact"/>
              <w:jc w:val="left"/>
            </w:pPr>
            <w:r>
              <w:t xml:space="preserve">1.0</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3</w:t>
            </w:r>
          </w:p>
        </w:tc>
        <w:tc>
          <w:tcPr/>
          <w:p>
            <w:pPr>
              <w:pStyle w:val="Compact"/>
              <w:jc w:val="left"/>
            </w:pPr>
            <w:r>
              <w:rPr>
                <w:bCs/>
                <w:b/>
              </w:rPr>
              <w:t xml:space="preserve">Home Adaptation Assessment and Recommendations</w:t>
            </w:r>
            <w:r>
              <w:br/>
            </w:r>
            <w:r>
              <w:t xml:space="preserve">Professional evaluation of domestic environment for accessibility improvements. Preparation of detailed report for potential DLA/PIP claims and local authority funding applications within Birmingham City Council jurisdiction.</w:t>
            </w:r>
          </w:p>
        </w:tc>
        <w:tc>
          <w:tcPr/>
          <w:p>
            <w:pPr>
              <w:pStyle w:val="Compact"/>
              <w:jc w:val="left"/>
            </w:pPr>
            <w:r>
              <w:t xml:space="preserve">07/11/2024</w:t>
            </w:r>
          </w:p>
        </w:tc>
        <w:tc>
          <w:tcPr/>
          <w:p>
            <w:pPr>
              <w:pStyle w:val="Compact"/>
              <w:jc w:val="left"/>
            </w:pPr>
            <w:r>
              <w:t xml:space="preserve">2.0</w:t>
            </w:r>
          </w:p>
        </w:tc>
        <w:tc>
          <w:tcPr/>
          <w:p>
            <w:pPr>
              <w:pStyle w:val="Compact"/>
              <w:jc w:val="left"/>
            </w:pPr>
            <w:r>
              <w:t xml:space="preserve">85.00</w:t>
            </w:r>
          </w:p>
        </w:tc>
        <w:tc>
          <w:tcPr/>
          <w:p>
            <w:pPr>
              <w:pStyle w:val="Compact"/>
              <w:jc w:val="left"/>
            </w:pPr>
            <w:r>
              <w:t xml:space="preserve">170.00</w:t>
            </w:r>
          </w:p>
        </w:tc>
      </w:tr>
      <w:tr>
        <w:tc>
          <w:tcPr/>
          <w:p>
            <w:pPr>
              <w:pStyle w:val="Compact"/>
              <w:jc w:val="left"/>
            </w:pPr>
            <w:r>
              <w:t xml:space="preserve">4</w:t>
            </w:r>
          </w:p>
        </w:tc>
        <w:tc>
          <w:tcPr/>
          <w:p>
            <w:pPr>
              <w:pStyle w:val="Compact"/>
              <w:jc w:val="left"/>
            </w:pPr>
            <w:r>
              <w:rPr>
                <w:bCs/>
                <w:b/>
              </w:rPr>
              <w:t xml:space="preserve">Occupational Therapy Session - Cognitive Rehabilitation</w:t>
            </w:r>
            <w:r>
              <w:br/>
            </w:r>
            <w:r>
              <w:t xml:space="preserve">Targeted therapy addressing memory, attention, and executive functioning. Implementation of compensatory strategies and environmental modifications to support independent living.</w:t>
            </w:r>
          </w:p>
        </w:tc>
        <w:tc>
          <w:tcPr/>
          <w:p>
            <w:pPr>
              <w:pStyle w:val="Compact"/>
              <w:jc w:val="left"/>
            </w:pPr>
            <w:r>
              <w:t xml:space="preserve">10/11/2024</w:t>
            </w:r>
          </w:p>
        </w:tc>
        <w:tc>
          <w:tcPr/>
          <w:p>
            <w:pPr>
              <w:pStyle w:val="Compact"/>
              <w:jc w:val="left"/>
            </w:pPr>
            <w:r>
              <w:t xml:space="preserve">1.0</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5</w:t>
            </w:r>
          </w:p>
        </w:tc>
        <w:tc>
          <w:tcPr/>
          <w:p>
            <w:pPr>
              <w:pStyle w:val="Compact"/>
              <w:jc w:val="left"/>
            </w:pPr>
            <w:r>
              <w:rPr>
                <w:bCs/>
                <w:b/>
              </w:rPr>
              <w:t xml:space="preserve">Carer Training and Education Session</w:t>
            </w:r>
            <w:r>
              <w:br/>
            </w:r>
            <w:r>
              <w:t xml:space="preserve">Instruction for family members on safe handling techniques, adaptive equipment usage, and ongoing support strategies. Includes provision of written guidance materials and resource recommendations specific to Birmingham community services.</w:t>
            </w:r>
          </w:p>
        </w:tc>
        <w:tc>
          <w:tcPr/>
          <w:p>
            <w:pPr>
              <w:pStyle w:val="Compact"/>
              <w:jc w:val="left"/>
            </w:pPr>
            <w:r>
              <w:t xml:space="preserve">12/11/2024</w:t>
            </w:r>
          </w:p>
        </w:tc>
        <w:tc>
          <w:tcPr/>
          <w:p>
            <w:pPr>
              <w:pStyle w:val="Compact"/>
              <w:jc w:val="left"/>
            </w:pPr>
            <w:r>
              <w:t xml:space="preserve">1.0</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6</w:t>
            </w:r>
          </w:p>
        </w:tc>
        <w:tc>
          <w:tcPr/>
          <w:p>
            <w:pPr>
              <w:pStyle w:val="Compact"/>
              <w:jc w:val="left"/>
            </w:pPr>
            <w:r>
              <w:rPr>
                <w:bCs/>
                <w:b/>
              </w:rPr>
              <w:t xml:space="preserve">Progress Review and Treatment Plan Adjustment</w:t>
            </w:r>
            <w:r>
              <w:br/>
            </w:r>
            <w:r>
              <w:t xml:space="preserve">Mid-term evaluation of therapeutic outcomes, revision of goals, and coordination with multidisciplinary team including GP and physiotherapy services in the Birmingham area.</w:t>
            </w:r>
          </w:p>
        </w:tc>
        <w:tc>
          <w:tcPr/>
          <w:p>
            <w:pPr>
              <w:pStyle w:val="Compact"/>
              <w:jc w:val="left"/>
            </w:pPr>
            <w:r>
              <w:t xml:space="preserve">14/11/2024</w:t>
            </w:r>
          </w:p>
        </w:tc>
        <w:tc>
          <w:tcPr/>
          <w:p>
            <w:pPr>
              <w:pStyle w:val="Compact"/>
              <w:jc w:val="left"/>
            </w:pPr>
            <w:r>
              <w:t xml:space="preserve">0.5</w:t>
            </w:r>
          </w:p>
        </w:tc>
        <w:tc>
          <w:tcPr/>
          <w:p>
            <w:pPr>
              <w:pStyle w:val="Compact"/>
              <w:jc w:val="left"/>
            </w:pPr>
            <w:r>
              <w:t xml:space="preserve">85.00</w:t>
            </w:r>
          </w:p>
        </w:tc>
        <w:tc>
          <w:tcPr/>
          <w:p>
            <w:pPr>
              <w:pStyle w:val="Compact"/>
              <w:jc w:val="left"/>
            </w:pPr>
            <w:r>
              <w:t xml:space="preserve">42.50</w:t>
            </w:r>
          </w:p>
        </w:tc>
      </w:tr>
    </w:tbl>
    <w:p>
      <w:pPr>
        <w:pStyle w:val="BodyText"/>
      </w:pPr>
      <w:r>
        <w:t xml:space="preserve">Subtotal:</w:t>
      </w:r>
    </w:p>
    <w:p>
      <w:pPr>
        <w:pStyle w:val="BodyText"/>
      </w:pPr>
      <w:r>
        <w:t xml:space="preserve">£595.00</w:t>
      </w:r>
    </w:p>
    <w:p>
      <w:pPr>
        <w:pStyle w:val="BodyText"/>
      </w:pPr>
      <w:r>
        <w:t xml:space="preserve">VAT (20%):</w:t>
      </w:r>
    </w:p>
    <w:p>
      <w:pPr>
        <w:pStyle w:val="BodyText"/>
      </w:pPr>
      <w:r>
        <w:t xml:space="preserve">£119.00</w:t>
      </w:r>
    </w:p>
    <w:p>
      <w:pPr>
        <w:pStyle w:val="BodyText"/>
      </w:pPr>
      <w:r>
        <w:t xml:space="preserve">Total Due:</w:t>
      </w:r>
    </w:p>
    <w:p>
      <w:pPr>
        <w:pStyle w:val="BodyText"/>
      </w:pPr>
      <w:r>
        <w:t xml:space="preserve">£714.00</w:t>
      </w:r>
    </w:p>
    <w:bookmarkStart w:id="22" w:name="payment-instructions-and-terms"/>
    <w:p>
      <w:pPr>
        <w:pStyle w:val="Heading3"/>
      </w:pPr>
      <w:r>
        <w:t xml:space="preserve">Payment Instructions and Terms</w:t>
      </w:r>
    </w:p>
    <w:p>
      <w:pPr>
        <w:pStyle w:val="FirstParagraph"/>
      </w:pPr>
      <w:r>
        <w:rPr>
          <w:bCs/>
          <w:b/>
        </w:rPr>
        <w:t xml:space="preserve">Bank Details for Payment:</w:t>
      </w:r>
      <w:r>
        <w:br/>
      </w:r>
      <w:r>
        <w:t xml:space="preserve">Account Name: Birmingham Occupational Therapy Services Ltd</w:t>
      </w:r>
      <w:r>
        <w:br/>
      </w:r>
      <w:r>
        <w:t xml:space="preserve">Bank: HSBC UK</w:t>
      </w:r>
      <w:r>
        <w:br/>
      </w:r>
      <w:r>
        <w:t xml:space="preserve">Sort Code: 40-12-34</w:t>
      </w:r>
      <w:r>
        <w:br/>
      </w:r>
      <w:r>
        <w:t xml:space="preserve">Account Number: 12345678</w:t>
      </w:r>
      <w:r>
        <w:br/>
      </w:r>
      <w:r>
        <w:t xml:space="preserve">Reference: INV-2024-0567</w:t>
      </w:r>
    </w:p>
    <w:p>
      <w:pPr>
        <w:pStyle w:val="BodyText"/>
      </w:pPr>
      <w:r>
        <w:t xml:space="preserve">Payment is due within 30 days of the invoice date. Late payments may incur interest charges in accordance with the Late Payment of Commercial Debts (Interest) Act 1998. Please quote the invoice number with all payments.</w:t>
      </w:r>
    </w:p>
    <w:p>
      <w:pPr>
        <w:pStyle w:val="BodyText"/>
      </w:pPr>
      <w:r>
        <w:rPr>
          <w:bCs/>
          <w:b/>
        </w:rPr>
        <w:t xml:space="preserve">Service Description:</w:t>
      </w:r>
      <w:r>
        <w:br/>
      </w:r>
      <w:r>
        <w:t xml:space="preserve">All occupational therapy services provided by Birmingham Occupational Therapy Services are delivered by fully qualified, HCPC-registered occupational therapists in compliance with United Kingdom regulatory standards. Our practitioners are experienced in working within the Birmingham healthcare ecosystem, including collaboration with NHS Birmingham and Solihull Integrated Care Board, Birmingham City Council Adult Social Services, and local community rehabilitation teams.</w:t>
      </w:r>
    </w:p>
    <w:p>
      <w:pPr>
        <w:pStyle w:val="BodyText"/>
      </w:pPr>
      <w:r>
        <w:rPr>
          <w:bCs/>
          <w:b/>
        </w:rPr>
        <w:t xml:space="preserve">Confidentiality:</w:t>
      </w:r>
      <w:r>
        <w:br/>
      </w:r>
      <w:r>
        <w:t xml:space="preserve">All patient information is handled in strict accordance with the UK General Data Protection Regulation (UK GDPR) and the Data Protection Act 2018. Clinical records are stored securely and are accessible only to authorised healthcare professionals involved in your care.</w:t>
      </w:r>
    </w:p>
    <w:p>
      <w:pPr>
        <w:pStyle w:val="BodyText"/>
      </w:pPr>
      <w:r>
        <w:rPr>
          <w:bCs/>
          <w:b/>
        </w:rPr>
        <w:t xml:space="preserve">Complaints Procedure:</w:t>
      </w:r>
      <w:r>
        <w:br/>
      </w:r>
      <w:r>
        <w:t xml:space="preserve">Should you have any concerns regarding the occupational therapy services provided, please contact our Practice Manager directly. We are committed to maintaining the highest standards of care and professionalism in all aspects of our practice across Birmingham and the West Midlands region.</w:t>
      </w:r>
    </w:p>
    <w:p>
      <w:pPr>
        <w:pStyle w:val="BodyText"/>
      </w:pPr>
      <w:r>
        <w:rPr>
          <w:bCs/>
          <w:b/>
        </w:rPr>
        <w:t xml:space="preserve">Thank You:</w:t>
      </w:r>
      <w:r>
        <w:br/>
      </w:r>
      <w:r>
        <w:t xml:space="preserve">We appreciate your trust in Birmingham Occupational Therapy Services. Our dedicated team of occupational therapists is committed to supporting your independence, wellbeing, and quality of life through evidence-based, person-centred care tailored to your individual needs within the Birmingham community.</w:t>
      </w:r>
    </w:p>
    <w:bookmarkEnd w:id="22"/>
    <w:p>
      <w:pPr>
        <w:pStyle w:val="BodyText"/>
      </w:pPr>
      <w:r>
        <w:t xml:space="preserve">Birmingham Occupational Therapy Services Ltd | Registered in England and Wales No. 12345678</w:t>
      </w:r>
      <w:r>
        <w:br/>
      </w:r>
      <w:r>
        <w:t xml:space="preserve">Registered Office: 123 Health Care Avenue, Edgbaston, Birmingham, B15 2TT, United Kingdom</w:t>
      </w:r>
      <w:r>
        <w:br/>
      </w:r>
      <w:r>
        <w:t xml:space="preserve">This invoice is a valid tax document for accounting and reimbursement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Occupational Therapy Services</dc:title>
  <dc:creator/>
  <dc:language>en</dc:language>
  <cp:keywords/>
  <dcterms:created xsi:type="dcterms:W3CDTF">2026-10-10T02:06:08Z</dcterms:created>
  <dcterms:modified xsi:type="dcterms:W3CDTF">2026-10-10T02:06:08Z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