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X873d399527ae911091931c47d1eb6af8bca6c50"/>
    <w:p>
      <w:pPr>
        <w:pStyle w:val="Heading1"/>
      </w:pPr>
      <w:r>
        <w:t xml:space="preserve">Pacific Meridian Oceanographic Research Institute</w:t>
      </w:r>
    </w:p>
    <w:p>
      <w:pPr>
        <w:pStyle w:val="FirstParagraph"/>
      </w:pPr>
      <w:r>
        <w:t xml:space="preserve">1288 Haizhu Avenue, Haizhu District</w:t>
      </w:r>
    </w:p>
    <w:p>
      <w:pPr>
        <w:pStyle w:val="BodyText"/>
      </w:pPr>
      <w:r>
        <w:t xml:space="preserve">China Guangzhou, Guangdong Province 510300</w:t>
      </w:r>
    </w:p>
    <w:p>
      <w:pPr>
        <w:pStyle w:val="BodyText"/>
      </w:pPr>
      <w:r>
        <w:t xml:space="preserve">Tel: +86-20-8876-4521 | Email: billing@pmori-gz.cn</w:t>
      </w:r>
    </w:p>
    <w:p>
      <w:pPr>
        <w:pStyle w:val="BodyText"/>
      </w:pPr>
      <w:r>
        <w:t xml:space="preserve">Unified Social Credit Code: 91440101MA5C8X7K2P</w:t>
      </w:r>
    </w:p>
    <w:p>
      <w:pPr>
        <w:pStyle w:val="BodyText"/>
      </w:pPr>
      <w:r>
        <w:t xml:space="preserve">Certified Oceanographer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PMORI-GZ-2025-00487</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OCEAN-GZ-2025-Q2</w:t>
      </w:r>
    </w:p>
    <w:bookmarkEnd w:id="21"/>
    <w:bookmarkStart w:id="22" w:name="billed-to"/>
    <w:p>
      <w:pPr>
        <w:pStyle w:val="Heading3"/>
      </w:pPr>
      <w:r>
        <w:t xml:space="preserve">Billed To</w:t>
      </w:r>
    </w:p>
    <w:p>
      <w:pPr>
        <w:pStyle w:val="FirstParagraph"/>
      </w:pPr>
      <w:r>
        <w:rPr>
          <w:bCs/>
          <w:b/>
        </w:rPr>
        <w:t xml:space="preserve">Guangzhou Maritime Development Authority</w:t>
      </w:r>
    </w:p>
    <w:p>
      <w:pPr>
        <w:pStyle w:val="BodyText"/>
      </w:pPr>
      <w:r>
        <w:t xml:space="preserve">Building 7, Tianhe Science &amp; Technology Park</w:t>
      </w:r>
    </w:p>
    <w:p>
      <w:pPr>
        <w:pStyle w:val="BodyText"/>
      </w:pPr>
      <w:r>
        <w:t xml:space="preserve">Tianhe District, China Guangzhou 510663</w:t>
      </w:r>
    </w:p>
    <w:p>
      <w:pPr>
        <w:pStyle w:val="BodyText"/>
      </w:pPr>
      <w:r>
        <w:t xml:space="preserve">Attn: Director Liang Wei</w:t>
      </w:r>
    </w:p>
    <w:p>
      <w:pPr>
        <w:pStyle w:val="BodyText"/>
      </w:pPr>
      <w:r>
        <w:t xml:space="preserve">Contact: liang.wei@gmda.gov.cn</w:t>
      </w:r>
    </w:p>
    <w:p>
      <w:pPr>
        <w:pStyle w:val="BodyText"/>
      </w:pPr>
      <w:r>
        <w:t xml:space="preserve">Tax ID: 91440106MA9C2T4R8L</w:t>
      </w:r>
    </w:p>
    <w:bookmarkEnd w:id="22"/>
    <w:bookmarkStart w:id="23" w:name="service-provider"/>
    <w:p>
      <w:pPr>
        <w:pStyle w:val="Heading3"/>
      </w:pPr>
      <w:r>
        <w:t xml:space="preserve">Service Provider</w:t>
      </w:r>
    </w:p>
    <w:p>
      <w:pPr>
        <w:pStyle w:val="FirstParagraph"/>
      </w:pPr>
      <w:r>
        <w:rPr>
          <w:bCs/>
          <w:b/>
        </w:rPr>
        <w:t xml:space="preserve">Dr. Elena Vasquez-Morrison, Ph.D.</w:t>
      </w:r>
    </w:p>
    <w:p>
      <w:pPr>
        <w:pStyle w:val="BodyText"/>
      </w:pPr>
      <w:r>
        <w:t xml:space="preserve">Lead Oceanographer, Pacific Meridian O.R.I.</w:t>
      </w:r>
    </w:p>
    <w:p>
      <w:pPr>
        <w:pStyle w:val="BodyText"/>
      </w:pPr>
      <w:r>
        <w:t xml:space="preserve">Specialization: Coastal Hydrodynamics &amp; Marine Ecology</w:t>
      </w:r>
    </w:p>
    <w:p>
      <w:pPr>
        <w:pStyle w:val="BodyText"/>
      </w:pPr>
      <w:r>
        <w:t xml:space="preserve">Operating Location: China Guangzhou</w:t>
      </w:r>
    </w:p>
    <w:p>
      <w:pPr>
        <w:pStyle w:val="BodyText"/>
      </w:pPr>
      <w:r>
        <w:t xml:space="preserve">Licence No.: OCE-2019-CN-00342</w:t>
      </w:r>
    </w:p>
    <w:p>
      <w:pPr>
        <w:pStyle w:val="BodyText"/>
      </w:pPr>
      <w:r>
        <w:t xml:space="preserve">Bank: ICBC Guangzhou Branch</w:t>
      </w:r>
    </w:p>
    <w:p>
      <w:pPr>
        <w:pStyle w:val="BodyText"/>
      </w:pPr>
      <w:r>
        <w:t xml:space="preserve">Account: 4000 1234 5678 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Period / Duration</w:t>
            </w:r>
          </w:p>
        </w:tc>
        <w:tc>
          <w:tcPr/>
          <w:p>
            <w:pPr>
              <w:pStyle w:val="Compact"/>
              <w:jc w:val="left"/>
            </w:pPr>
            <w:r>
              <w:t xml:space="preserve">Rate (CNY)</w:t>
            </w:r>
          </w:p>
        </w:tc>
        <w:tc>
          <w:tcPr/>
          <w:p>
            <w:pPr>
              <w:pStyle w:val="Compact"/>
              <w:jc w:val="left"/>
            </w:pPr>
            <w:r>
              <w:t xml:space="preserve">Quantity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Comprehensive coastal water quality assessment along the Pearl River Estuary in China Guangzhou. The Oceanographer conducted 42 sampling stations, analyzed salinity, dissolved oxygen, turbidity, and heavy metal concentrations to produce a full hydrographic report for the Maritime Development Authority.</w:t>
            </w:r>
          </w:p>
        </w:tc>
        <w:tc>
          <w:tcPr/>
          <w:p>
            <w:pPr>
              <w:pStyle w:val="Compact"/>
              <w:jc w:val="left"/>
            </w:pPr>
            <w:r>
              <w:t xml:space="preserve">Jan 2025 – Mar 2025</w:t>
            </w:r>
          </w:p>
        </w:tc>
        <w:tc>
          <w:tcPr/>
          <w:p>
            <w:pPr>
              <w:pStyle w:val="Compact"/>
              <w:jc w:val="left"/>
            </w:pPr>
            <w:r>
              <w:t xml:space="preserve">18,500</w:t>
            </w:r>
          </w:p>
        </w:tc>
        <w:tc>
          <w:tcPr/>
          <w:p>
            <w:pPr>
              <w:pStyle w:val="Compact"/>
              <w:jc w:val="left"/>
            </w:pPr>
            <w:r>
              <w:t xml:space="preserve">1</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Marine biodiversity survey and species inventory of the Lingding Bay wetlands. The Oceanographer documented 127 fish species, 34 mollusk species, and 12 seagrass meadow zones, providing a baseline ecological dataset for the China Guangzhou coastal management plan.</w:t>
            </w:r>
          </w:p>
        </w:tc>
        <w:tc>
          <w:tcPr/>
          <w:p>
            <w:pPr>
              <w:pStyle w:val="Compact"/>
              <w:jc w:val="left"/>
            </w:pPr>
            <w:r>
              <w:t xml:space="preserve">Feb 2025 – Apr 2025</w:t>
            </w:r>
          </w:p>
        </w:tc>
        <w:tc>
          <w:tcPr/>
          <w:p>
            <w:pPr>
              <w:pStyle w:val="Compact"/>
              <w:jc w:val="left"/>
            </w:pPr>
            <w:r>
              <w:t xml:space="preserve">24,000</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Hydrodynamic modeling and flood-risk analysis for the Nansha District shoreline. The Oceanographer deployed 12 current meters and 8 tide gauges over a 90-day monitoring window, delivering a predictive model for storm-surge scenarios specific to the China Guangzhou coastline.</w:t>
            </w:r>
          </w:p>
        </w:tc>
        <w:tc>
          <w:tcPr/>
          <w:p>
            <w:pPr>
              <w:pStyle w:val="Compact"/>
              <w:jc w:val="left"/>
            </w:pPr>
            <w:r>
              <w:t xml:space="preserve">Mar 2025 – May 2025</w:t>
            </w:r>
          </w:p>
        </w:tc>
        <w:tc>
          <w:tcPr/>
          <w:p>
            <w:pPr>
              <w:pStyle w:val="Compact"/>
              <w:jc w:val="left"/>
            </w:pPr>
            <w:r>
              <w:t xml:space="preserve">32,000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On-site consultation and technical advisory sessions with the Guangzhou Maritime Development Authority planning committee. The Oceanographer attended 14 in-person meetings in China Guangzhou, presented findings, and provided written recommendations for sustainable port expansion.</w:t>
            </w:r>
          </w:p>
        </w:tc>
        <w:tc>
          <w:tcPr/>
          <w:p>
            <w:pPr>
              <w:pStyle w:val="Compact"/>
              <w:jc w:val="left"/>
            </w:pPr>
            <w:r>
              <w:t xml:space="preserve">Jan 2025 – Jun 2025</w:t>
            </w:r>
          </w:p>
        </w:tc>
        <w:tc>
          <w:tcPr/>
          <w:p>
            <w:pPr>
              <w:pStyle w:val="Compact"/>
              <w:jc w:val="left"/>
            </w:pPr>
            <w:r>
              <w:t xml:space="preserve">3,200</w:t>
            </w:r>
          </w:p>
        </w:tc>
        <w:tc>
          <w:tcPr/>
          <w:p>
            <w:pPr>
              <w:pStyle w:val="Compact"/>
              <w:jc w:val="left"/>
            </w:pPr>
            <w:r>
              <w:t xml:space="preserve">14</w:t>
            </w:r>
          </w:p>
        </w:tc>
        <w:tc>
          <w:tcPr/>
          <w:p>
            <w:pPr>
              <w:pStyle w:val="Compact"/>
              <w:jc w:val="left"/>
            </w:pPr>
            <w:r>
              <w:t xml:space="preserve">44,800.00</w:t>
            </w:r>
          </w:p>
        </w:tc>
      </w:tr>
      <w:tr>
        <w:tc>
          <w:tcPr/>
          <w:p>
            <w:pPr>
              <w:pStyle w:val="Compact"/>
              <w:jc w:val="left"/>
            </w:pPr>
            <w:r>
              <w:t xml:space="preserve">5</w:t>
            </w:r>
          </w:p>
        </w:tc>
        <w:tc>
          <w:tcPr/>
          <w:p>
            <w:pPr>
              <w:pStyle w:val="Compact"/>
              <w:jc w:val="left"/>
            </w:pPr>
            <w:r>
              <w:t xml:space="preserve">Preparation and delivery of the final consolidated Oceanographer Report (480 pages, bilingual English/Chinese), including 212 figures, 87 data tables, and a 45-minute executive briefing presentation delivered at the China Guangzhou International Convention Center.</w:t>
            </w:r>
          </w:p>
        </w:tc>
        <w:tc>
          <w:tcPr/>
          <w:p>
            <w:pPr>
              <w:pStyle w:val="Compact"/>
              <w:jc w:val="left"/>
            </w:pPr>
            <w:r>
              <w:t xml:space="preserve">Jun 2025</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Equipment deployment, calibration, and retrieval costs for all oceanographic instruments used during the fieldwork phase in China Guangzhou waters. Includes CTD profilers, ADCP arrays, and satellite buoys.</w:t>
            </w:r>
          </w:p>
        </w:tc>
        <w:tc>
          <w:tcPr/>
          <w:p>
            <w:pPr>
              <w:pStyle w:val="Compact"/>
              <w:jc w:val="left"/>
            </w:pPr>
            <w:r>
              <w:t xml:space="preserve">Jan 2025 – May 2025</w:t>
            </w:r>
          </w:p>
        </w:tc>
        <w:tc>
          <w:tcPr/>
          <w:p>
            <w:pPr>
              <w:pStyle w:val="Compact"/>
              <w:jc w:val="left"/>
            </w:pPr>
            <w:r>
              <w:t xml:space="preserve">8,750</w:t>
            </w:r>
          </w:p>
        </w:tc>
        <w:tc>
          <w:tcPr/>
          <w:p>
            <w:pPr>
              <w:pStyle w:val="Compact"/>
              <w:jc w:val="left"/>
            </w:pPr>
            <w:r>
              <w:t xml:space="preserve">1</w:t>
            </w:r>
          </w:p>
        </w:tc>
        <w:tc>
          <w:tcPr/>
          <w:p>
            <w:pPr>
              <w:pStyle w:val="Compact"/>
              <w:jc w:val="left"/>
            </w:pPr>
            <w:r>
              <w:t xml:space="preserve">8,750.00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143,050.00 CNY</w:t>
            </w:r>
          </w:p>
        </w:tc>
      </w:tr>
      <w:tr>
        <w:tc>
          <w:tcPr/>
          <w:p>
            <w:pPr>
              <w:pStyle w:val="Compact"/>
              <w:jc w:val="left"/>
            </w:pPr>
            <w:r>
              <w:t xml:space="preserve">VAT (6% – Professional Services)</w:t>
            </w:r>
          </w:p>
        </w:tc>
        <w:tc>
          <w:tcPr/>
          <w:p>
            <w:pPr>
              <w:pStyle w:val="Compact"/>
              <w:jc w:val="right"/>
            </w:pPr>
            <w:r>
              <w:t xml:space="preserve">8,583.00 CNY</w:t>
            </w:r>
          </w:p>
        </w:tc>
      </w:tr>
      <w:tr>
        <w:tc>
          <w:tcPr/>
          <w:p>
            <w:pPr>
              <w:pStyle w:val="Compact"/>
              <w:jc w:val="left"/>
            </w:pPr>
            <w:r>
              <w:t xml:space="preserve">Expedition &amp; Logistics Surcharge</w:t>
            </w:r>
          </w:p>
        </w:tc>
        <w:tc>
          <w:tcPr/>
          <w:p>
            <w:pPr>
              <w:pStyle w:val="Compact"/>
              <w:jc w:val="right"/>
            </w:pPr>
            <w:r>
              <w:t xml:space="preserve">4,200.00 CNY</w:t>
            </w:r>
          </w:p>
        </w:tc>
      </w:tr>
      <w:tr>
        <w:tc>
          <w:tcPr/>
          <w:p>
            <w:pPr>
              <w:pStyle w:val="Compact"/>
              <w:jc w:val="left"/>
            </w:pPr>
            <w:r>
              <w:t xml:space="preserve">TOTAL AMOUNT DUE</w:t>
            </w:r>
          </w:p>
        </w:tc>
        <w:tc>
          <w:tcPr/>
          <w:p>
            <w:pPr>
              <w:pStyle w:val="Compact"/>
              <w:jc w:val="right"/>
            </w:pPr>
            <w:r>
              <w:t xml:space="preserve">155,833.00 CNY</w:t>
            </w:r>
          </w:p>
        </w:tc>
      </w:tr>
    </w:tbl>
    <w:bookmarkStart w:id="24" w:name="terms-conditions-notes"/>
    <w:p>
      <w:pPr>
        <w:pStyle w:val="Heading3"/>
      </w:pPr>
      <w:r>
        <w:t xml:space="preserve">Terms, Conditions &amp; Notes</w:t>
      </w:r>
    </w:p>
    <w:p>
      <w:pPr>
        <w:pStyle w:val="FirstParagraph"/>
      </w:pPr>
      <w:r>
        <w:t xml:space="preserve">This Invoice is issued by Pacific Meridian Oceanographic Research Institute for professional Oceanographer services rendered in and around China Guangzhou during the period of January 2025 through June 2025. All services were performed in compliance with the Marine Environmental Protection Law of the People's Republic of China and the local regulations of the Guangdong Provincial Department of Ecology and Environment.</w:t>
      </w:r>
    </w:p>
    <w:p>
      <w:pPr>
        <w:numPr>
          <w:ilvl w:val="0"/>
          <w:numId w:val="1001"/>
        </w:numPr>
        <w:pStyle w:val="Compact"/>
      </w:pPr>
      <w:r>
        <w:t xml:space="preserve">Payment is due within 30 calendar days of the Invoice issue date (July 15, 2025) via bank transfer to the ICBC account listed above. Late payments will incur a penalty of 0.05% per calendar day as stipulated under Chinese commercial contract law.</w:t>
      </w:r>
    </w:p>
    <w:p>
      <w:pPr>
        <w:numPr>
          <w:ilvl w:val="0"/>
          <w:numId w:val="1001"/>
        </w:numPr>
        <w:pStyle w:val="Compact"/>
      </w:pPr>
      <w:r>
        <w:t xml:space="preserve">All data, reports, and intellectual property produced by the Oceanographer under this engagement remain the exclusive property of the Guangzhou Maritime Development Authority upon full settlement of this Invoice.</w:t>
      </w:r>
    </w:p>
    <w:p>
      <w:pPr>
        <w:numPr>
          <w:ilvl w:val="0"/>
          <w:numId w:val="1001"/>
        </w:numPr>
        <w:pStyle w:val="Compact"/>
      </w:pPr>
      <w:r>
        <w:t xml:space="preserve">The Oceanographer warrants that all fieldwork was conducted with valid permits issued by the China Guangzhou Maritime Safety Administration and the National Marine Data and Information Service.</w:t>
      </w:r>
    </w:p>
    <w:p>
      <w:pPr>
        <w:numPr>
          <w:ilvl w:val="0"/>
          <w:numId w:val="1001"/>
        </w:numPr>
        <w:pStyle w:val="Compact"/>
      </w:pPr>
      <w:r>
        <w:t xml:space="preserve">This Invoice is valid for 90 days from the date of issue. After this period, the client must request a re-issued Invoice reflecting any applicable tax adjustments.</w:t>
      </w:r>
    </w:p>
    <w:p>
      <w:pPr>
        <w:numPr>
          <w:ilvl w:val="0"/>
          <w:numId w:val="1001"/>
        </w:numPr>
        <w:pStyle w:val="Compact"/>
      </w:pPr>
      <w:r>
        <w:t xml:space="preserve">Any disputes arising from this Invoice shall be resolved through arbitration at the China International Economic and Trade Arbitration Commission (CIETAC), Guangzhou Sub-Commission, in accordance with its then-current rules.</w:t>
      </w:r>
    </w:p>
    <w:p>
      <w:pPr>
        <w:numPr>
          <w:ilvl w:val="0"/>
          <w:numId w:val="1001"/>
        </w:numPr>
        <w:pStyle w:val="Compact"/>
      </w:pPr>
      <w:r>
        <w:t xml:space="preserve">The Oceanographer reserves the right to publish anonymized scientific findings in peer-reviewed journals, provided that no confidential operational data of the client is disclosed.</w:t>
      </w:r>
    </w:p>
    <w:p>
      <w:pPr>
        <w:pStyle w:val="FirstParagraph"/>
      </w:pPr>
      <w:r>
        <w:rPr>
          <w:bCs/>
          <w:b/>
        </w:rPr>
        <w:t xml:space="preserve">Authorized Signatory:</w:t>
      </w:r>
      <w:r>
        <w:t xml:space="preserve"> </w:t>
      </w:r>
      <w:r>
        <w:t xml:space="preserve">Dr. Elena Vasquez-Morrison, Lead Oceanographer &amp; Principal Investigator</w:t>
      </w:r>
    </w:p>
    <w:p>
      <w:pPr>
        <w:pStyle w:val="BodyText"/>
      </w:pPr>
      <w:r>
        <w:rPr>
          <w:bCs/>
          <w:b/>
        </w:rPr>
        <w:t xml:space="preserve">Company Seal:</w:t>
      </w:r>
      <w:r>
        <w:t xml:space="preserve"> </w:t>
      </w:r>
      <w:r>
        <w:t xml:space="preserve">[Pacific Meridian Oceanographic Research Institute – Official Stamp]</w:t>
      </w:r>
    </w:p>
    <w:bookmarkEnd w:id="24"/>
    <w:p>
      <w:pPr>
        <w:pStyle w:val="BodyText"/>
      </w:pPr>
      <w:r>
        <w:t xml:space="preserve">This Invoice was generated electronically and is valid without a physical signature in accordance with the Electronic Signature Law of the PRC.</w:t>
      </w:r>
    </w:p>
    <w:p>
      <w:pPr>
        <w:pStyle w:val="BodyText"/>
      </w:pPr>
      <w:r>
        <w:t xml:space="preserve">Pacific Meridian Oceanographic Research Institute • China Guangzhou • All rights reserved © 2025</w:t>
      </w:r>
    </w:p>
    <w:p>
      <w:pPr>
        <w:pStyle w:val="BodyText"/>
      </w:pPr>
      <w:r>
        <w:t xml:space="preserve">For queries regarding this Invoice, please contact billing@pmori-gz.cn or call +86-20-8876-4521 (Mon–Fri, 09:00–17:30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China Guangzhou</dc:title>
  <dc:creator/>
  <dc:language>en</dc:language>
  <cp:keywords/>
  <dcterms:created xsi:type="dcterms:W3CDTF">2026-10-10T04:09:08Z</dcterms:created>
  <dcterms:modified xsi:type="dcterms:W3CDTF">2026-10-10T04:09:08Z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