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Xb8526246b6be63e8ce9a2832b419107a706a10c"/>
    <w:p>
      <w:pPr>
        <w:pStyle w:val="Heading1"/>
      </w:pPr>
      <w:r>
        <w:t xml:space="preserve">Nile Delta Oceanographic Research Institute</w:t>
      </w:r>
    </w:p>
    <w:p>
      <w:pPr>
        <w:pStyle w:val="FirstParagraph"/>
      </w:pPr>
      <w:r>
        <w:t xml:space="preserve">12 Corniche El Nil, Dokki District</w:t>
      </w:r>
    </w:p>
    <w:p>
      <w:pPr>
        <w:pStyle w:val="BodyText"/>
      </w:pPr>
      <w:r>
        <w:t xml:space="preserve">Egypt Cairo, Giza Governorate, 12588</w:t>
      </w:r>
    </w:p>
    <w:p>
      <w:pPr>
        <w:pStyle w:val="BodyText"/>
      </w:pPr>
      <w:r>
        <w:t xml:space="preserve">Tel: +20 2 330 4567 | Email: billing@ndori-egypt.org</w:t>
      </w:r>
    </w:p>
    <w:p>
      <w:pPr>
        <w:pStyle w:val="BodyText"/>
      </w:pPr>
      <w:r>
        <w:t xml:space="preserve">Tax Registration No: 552-881-334-770</w:t>
      </w:r>
    </w:p>
    <w:p>
      <w:pPr>
        <w:pStyle w:val="BodyText"/>
      </w:pPr>
      <w:r>
        <w:t xml:space="preserve">Licensed Oceanographic Services Provider – Egypt Cairo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NDORI-2025-04871</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OCE-EGY-CAI-2025-09</w:t>
      </w:r>
    </w:p>
    <w:bookmarkEnd w:id="21"/>
    <w:bookmarkStart w:id="22" w:name="billed-to"/>
    <w:p>
      <w:pPr>
        <w:pStyle w:val="Heading3"/>
      </w:pPr>
      <w:r>
        <w:t xml:space="preserve">Billed To</w:t>
      </w:r>
    </w:p>
    <w:p>
      <w:pPr>
        <w:pStyle w:val="FirstParagraph"/>
      </w:pPr>
      <w:r>
        <w:rPr>
          <w:bCs/>
          <w:b/>
        </w:rPr>
        <w:t xml:space="preserve">Ministry of Water Resources and Irrigation</w:t>
      </w:r>
    </w:p>
    <w:p>
      <w:pPr>
        <w:pStyle w:val="BodyText"/>
      </w:pPr>
      <w:r>
        <w:t xml:space="preserve">Coastal and Marine Affairs Directorate</w:t>
      </w:r>
    </w:p>
    <w:p>
      <w:pPr>
        <w:pStyle w:val="BodyText"/>
      </w:pPr>
      <w:r>
        <w:t xml:space="preserve">37 El Tahrir Square, Downtown</w:t>
      </w:r>
    </w:p>
    <w:p>
      <w:pPr>
        <w:pStyle w:val="BodyText"/>
      </w:pPr>
      <w:r>
        <w:t xml:space="preserve">Egypt Cairo, 11511</w:t>
      </w:r>
    </w:p>
    <w:p>
      <w:pPr>
        <w:pStyle w:val="BodyText"/>
      </w:pPr>
      <w:r>
        <w:t xml:space="preserve">Contact: Dr. Ahmed El-Sayed, Director</w:t>
      </w:r>
    </w:p>
    <w:p>
      <w:pPr>
        <w:pStyle w:val="BodyText"/>
      </w:pPr>
      <w:r>
        <w:t xml:space="preserve">Email: coastal.dir@mowri.gov.eg</w:t>
      </w:r>
    </w:p>
    <w:bookmarkEnd w:id="22"/>
    <w:bookmarkStart w:id="23" w:name="service-provider"/>
    <w:p>
      <w:pPr>
        <w:pStyle w:val="Heading3"/>
      </w:pPr>
      <w:r>
        <w:t xml:space="preserve">Service Provider</w:t>
      </w:r>
    </w:p>
    <w:p>
      <w:pPr>
        <w:pStyle w:val="FirstParagraph"/>
      </w:pPr>
      <w:r>
        <w:rPr>
          <w:bCs/>
          <w:b/>
        </w:rPr>
        <w:t xml:space="preserve">Dr. Layla Hassan, Ph.D. (Oceanographer)</w:t>
      </w:r>
    </w:p>
    <w:p>
      <w:pPr>
        <w:pStyle w:val="BodyText"/>
      </w:pPr>
      <w:r>
        <w:t xml:space="preserve">Senior Oceanographer &amp; Principal Investigator</w:t>
      </w:r>
    </w:p>
    <w:p>
      <w:pPr>
        <w:pStyle w:val="BodyText"/>
      </w:pPr>
      <w:r>
        <w:t xml:space="preserve">Nile Delta Oceanographic Research Institute</w:t>
      </w:r>
    </w:p>
    <w:p>
      <w:pPr>
        <w:pStyle w:val="BodyText"/>
      </w:pPr>
      <w:r>
        <w:t xml:space="preserve">Egypt Cairo, Giza Governorate, 12588</w:t>
      </w:r>
    </w:p>
    <w:p>
      <w:pPr>
        <w:pStyle w:val="BodyText"/>
      </w:pPr>
      <w:r>
        <w:t xml:space="preserve">Licence No: OCE-EGY-2019-0042</w:t>
      </w:r>
    </w:p>
    <w:p>
      <w:pPr>
        <w:pStyle w:val="BodyText"/>
      </w:pPr>
      <w:r>
        <w:t xml:space="preserve">Email: l.hassan@ndori-egypt.org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rPr>
                <w:bCs/>
                <w:b/>
              </w:rPr>
              <w:t xml:space="preserve">Hydrographic Survey &amp; Bathymetric Mapping</w:t>
            </w:r>
            <w:r>
              <w:t xml:space="preserve"> </w:t>
            </w:r>
            <w:r>
              <w:t xml:space="preserve">– The Oceanographer conducted a comprehensive hydrographic survey of the Nile Delta coastal waters near Alexandria, including sonar bathymetric mapping, water column profiling, and sediment sampling. All fieldwork was coordinated from the Egypt Cairo headquarters and reported to the Coastal Directorate.</w:t>
            </w:r>
          </w:p>
        </w:tc>
        <w:tc>
          <w:tcPr/>
          <w:p>
            <w:pPr>
              <w:pStyle w:val="Compact"/>
              <w:jc w:val="left"/>
            </w:pPr>
            <w:r>
              <w:t xml:space="preserve">03 Mar 2025 – 18 Mar 2025</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Marine Water Quality Assessment</w:t>
            </w:r>
            <w:r>
              <w:t xml:space="preserve"> </w:t>
            </w:r>
            <w:r>
              <w:t xml:space="preserve">– The Oceanographer performed 42 discrete water quality sampling stations across the Mediterranean sector adjacent to Egypt Cairo's northern coastline. Parameters measured included dissolved oxygen, salinity, pH, turbidity, nutrient concentrations (nitrate, phosphate, silicate), and heavy metal content. Laboratory analysis was completed at the institute's Egypt Cairo facility.</w:t>
            </w:r>
          </w:p>
        </w:tc>
        <w:tc>
          <w:tcPr/>
          <w:p>
            <w:pPr>
              <w:pStyle w:val="Compact"/>
              <w:jc w:val="left"/>
            </w:pPr>
            <w:r>
              <w:t xml:space="preserve">22 Mar 2025 – 05 Apr 2025</w:t>
            </w:r>
          </w:p>
        </w:tc>
        <w:tc>
          <w:tcPr/>
          <w:p>
            <w:pPr>
              <w:pStyle w:val="Compact"/>
              <w:jc w:val="left"/>
            </w:pPr>
            <w:r>
              <w:t xml:space="preserve">42 (stations)</w:t>
            </w:r>
          </w:p>
        </w:tc>
        <w:tc>
          <w:tcPr/>
          <w:p>
            <w:pPr>
              <w:pStyle w:val="Compact"/>
              <w:jc w:val="left"/>
            </w:pPr>
            <w:r>
              <w:t xml:space="preserve">3,200.00</w:t>
            </w:r>
          </w:p>
        </w:tc>
        <w:tc>
          <w:tcPr/>
          <w:p>
            <w:pPr>
              <w:pStyle w:val="Compact"/>
              <w:jc w:val="left"/>
            </w:pPr>
            <w:r>
              <w:t xml:space="preserve">134,400.00</w:t>
            </w:r>
          </w:p>
        </w:tc>
      </w:tr>
      <w:tr>
        <w:tc>
          <w:tcPr/>
          <w:p>
            <w:pPr>
              <w:pStyle w:val="Compact"/>
              <w:jc w:val="left"/>
            </w:pPr>
            <w:r>
              <w:t xml:space="preserve">3</w:t>
            </w:r>
          </w:p>
        </w:tc>
        <w:tc>
          <w:tcPr/>
          <w:p>
            <w:pPr>
              <w:pStyle w:val="Compact"/>
              <w:jc w:val="left"/>
            </w:pPr>
            <w:r>
              <w:rPr>
                <w:bCs/>
                <w:b/>
              </w:rPr>
              <w:t xml:space="preserve">Ocean Current &amp; Tidal Modelling</w:t>
            </w:r>
            <w:r>
              <w:t xml:space="preserve"> </w:t>
            </w:r>
            <w:r>
              <w:t xml:space="preserve">– The Oceanographer developed a three-dimensional numerical model of coastal ocean currents and tidal patterns affecting the Egypt Cairo metropolitan coastal zone. The model incorporated satellite altimetry data, in-situ ADCP measurements, and historical tide gauge records. Deliverables included calibrated model outputs, sensitivity analyses, and a 60-page technical report.</w:t>
            </w:r>
          </w:p>
        </w:tc>
        <w:tc>
          <w:tcPr/>
          <w:p>
            <w:pPr>
              <w:pStyle w:val="Compact"/>
              <w:jc w:val="left"/>
            </w:pPr>
            <w:r>
              <w:t xml:space="preserve">08 Apr 2025 – 28 Apr 2025</w:t>
            </w:r>
          </w:p>
        </w:tc>
        <w:tc>
          <w:tcPr/>
          <w:p>
            <w:pPr>
              <w:pStyle w:val="Compact"/>
              <w:jc w:val="left"/>
            </w:pPr>
            <w:r>
              <w:t xml:space="preserve">1 (model)</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rPr>
                <w:bCs/>
                <w:b/>
              </w:rPr>
              <w:t xml:space="preserve">Marine Biodiversity &amp; Ecosystem Health Report</w:t>
            </w:r>
            <w:r>
              <w:t xml:space="preserve"> </w:t>
            </w:r>
            <w:r>
              <w:t xml:space="preserve">– The Oceanographer led a multidisciplinary team to assess benthic and pelagic biodiversity in designated marine protected areas. The report, prepared for the Egypt Cairo environmental authority, included species inventories, habitat classification maps, and recommendations for conservation management. The Oceanographer's expertise in marine ecology was central to the interpretive analysis.</w:t>
            </w:r>
          </w:p>
        </w:tc>
        <w:tc>
          <w:tcPr/>
          <w:p>
            <w:pPr>
              <w:pStyle w:val="Compact"/>
              <w:jc w:val="left"/>
            </w:pPr>
            <w:r>
              <w:t xml:space="preserve">01 May 2025 – 20 May 2025</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rPr>
                <w:bCs/>
                <w:b/>
              </w:rPr>
              <w:t xml:space="preserve">Technical Consultation &amp; Presentation</w:t>
            </w:r>
            <w:r>
              <w:t xml:space="preserve"> </w:t>
            </w:r>
            <w:r>
              <w:t xml:space="preserve">– The Oceanographer delivered two on-site consultation sessions at the Ministry offices in Egypt Cairo, presenting preliminary findings, answering technical queries, and advising on follow-up monitoring protocols. A final 90-minute presentation was delivered to the full Directorate board in Egypt Cairo.</w:t>
            </w:r>
          </w:p>
        </w:tc>
        <w:tc>
          <w:tcPr/>
          <w:p>
            <w:pPr>
              <w:pStyle w:val="Compact"/>
              <w:jc w:val="left"/>
            </w:pPr>
            <w:r>
              <w:t xml:space="preserve">25 May 2025 &amp; 02 Jun 2025</w:t>
            </w:r>
          </w:p>
        </w:tc>
        <w:tc>
          <w:tcPr/>
          <w:p>
            <w:pPr>
              <w:pStyle w:val="Compact"/>
              <w:jc w:val="left"/>
            </w:pPr>
            <w:r>
              <w:t xml:space="preserve">2 (sessions)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6</w:t>
            </w:r>
          </w:p>
        </w:tc>
        <w:tc>
          <w:tcPr/>
          <w:p>
            <w:pPr>
              <w:pStyle w:val="Compact"/>
              <w:jc w:val="left"/>
            </w:pPr>
            <w:r>
              <w:rPr>
                <w:bCs/>
                <w:b/>
              </w:rPr>
              <w:t xml:space="preserve">Equipment Calibration &amp; Data Processing</w:t>
            </w:r>
            <w:r>
              <w:t xml:space="preserve"> </w:t>
            </w:r>
            <w:r>
              <w:t xml:space="preserve">– Calibration of CTD rosettes, ADCP transducers, and satellite-linked buoys used during the field campaigns. Post-processing of raw oceanographic datasets, quality control, and archiving in the Egypt Cairo central data repository.</w:t>
            </w:r>
          </w:p>
        </w:tc>
        <w:tc>
          <w:tcPr/>
          <w:p>
            <w:pPr>
              <w:pStyle w:val="Compact"/>
              <w:jc w:val="left"/>
            </w:pPr>
            <w:r>
              <w:t xml:space="preserve">03 Jun 2025 – 10 Jun 2025</w:t>
            </w:r>
          </w:p>
        </w:tc>
        <w:tc>
          <w:tcPr/>
          <w:p>
            <w:pPr>
              <w:pStyle w:val="Compact"/>
              <w:jc w:val="left"/>
            </w:pPr>
            <w:r>
              <w:t xml:space="preserve">1 (package)</w:t>
            </w:r>
          </w:p>
        </w:tc>
        <w:tc>
          <w:tcPr/>
          <w:p>
            <w:pPr>
              <w:pStyle w:val="Compact"/>
              <w:jc w:val="left"/>
            </w:pPr>
            <w:r>
              <w:t xml:space="preserve">48,000.00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707,400.00 EGP</w:t>
            </w:r>
          </w:p>
        </w:tc>
      </w:tr>
      <w:tr>
        <w:tc>
          <w:tcPr/>
          <w:p>
            <w:pPr>
              <w:pStyle w:val="Compact"/>
              <w:jc w:val="left"/>
            </w:pPr>
            <w:r>
              <w:t xml:space="preserve">VAT (14% – Egyptian Tax Authority)</w:t>
            </w:r>
          </w:p>
        </w:tc>
        <w:tc>
          <w:tcPr/>
          <w:p>
            <w:pPr>
              <w:pStyle w:val="Compact"/>
              <w:jc w:val="right"/>
            </w:pPr>
            <w:r>
              <w:t xml:space="preserve">99,036.00 EGP</w:t>
            </w:r>
          </w:p>
        </w:tc>
      </w:tr>
      <w:tr>
        <w:tc>
          <w:tcPr/>
          <w:p>
            <w:pPr>
              <w:pStyle w:val="Compact"/>
              <w:jc w:val="left"/>
            </w:pPr>
            <w:r>
              <w:t xml:space="preserve">Applicable Withholding Tax (10%)</w:t>
            </w:r>
          </w:p>
        </w:tc>
        <w:tc>
          <w:tcPr/>
          <w:p>
            <w:pPr>
              <w:pStyle w:val="Compact"/>
              <w:jc w:val="right"/>
            </w:pPr>
            <w:r>
              <w:t xml:space="preserve">(70,740.00) EGP</w:t>
            </w:r>
          </w:p>
        </w:tc>
      </w:tr>
      <w:tr>
        <w:tc>
          <w:tcPr/>
          <w:p>
            <w:pPr>
              <w:pStyle w:val="Compact"/>
              <w:jc w:val="left"/>
            </w:pPr>
            <w:r>
              <w:t xml:space="preserve">Net Amount Due</w:t>
            </w:r>
          </w:p>
        </w:tc>
        <w:tc>
          <w:tcPr/>
          <w:p>
            <w:pPr>
              <w:pStyle w:val="Compact"/>
              <w:jc w:val="right"/>
            </w:pPr>
            <w:r>
              <w:t xml:space="preserve">735,696.00 EGP</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of the issue date, no later than 14 July 2025. Payment shall be made via bank transfer to the Nile Delta Oceanographic Research Institute account at Commercial International Bank, Egypt Cairo branch (IBAN: EG38 CIBL 0001 9876 5432 1000 1234).</w:t>
      </w:r>
    </w:p>
    <w:p>
      <w:pPr>
        <w:pStyle w:val="BodyText"/>
      </w:pPr>
      <w:r>
        <w:t xml:space="preserve">Overdue payments are subject to a late fee of 1.5% per month as stipulated under Egyptian Commercial Law. The Oceanographer reserves the right to suspend ongoing data delivery and model updates until full settlement of this Invoice is confirmed.</w:t>
      </w:r>
    </w:p>
    <w:p>
      <w:pPr>
        <w:pStyle w:val="BodyText"/>
      </w:pPr>
      <w:r>
        <w:t xml:space="preserve">All services described in this Invoice were performed in accordance with the Egyptian Environmental Affairs Agency (EEAA) regulations and the International Hydrographic Organization (IHO) standards applicable to Egypt Cairo coastal jurisdictions.</w:t>
      </w:r>
    </w:p>
    <w:bookmarkEnd w:id="24"/>
    <w:bookmarkStart w:id="25" w:name="notes-additional-information"/>
    <w:p>
      <w:pPr>
        <w:pStyle w:val="Heading3"/>
      </w:pPr>
      <w:r>
        <w:t xml:space="preserve">Notes &amp; Additional Information</w:t>
      </w:r>
    </w:p>
    <w:p>
      <w:pPr>
        <w:pStyle w:val="FirstParagraph"/>
      </w:pPr>
      <w:r>
        <w:t xml:space="preserve">This Invoice covers all oceanographic fieldwork, laboratory analysis, modelling, and reporting services rendered by the Oceanographer, Dr. Layla Hassan, for the period March 2025 through June 2025. The Oceanographer's professional licence (OCE-EGY-2019-0042) is registered with the Egyptian Ministry of Higher Education and Scientific Research, Egypt Cairo.</w:t>
      </w:r>
    </w:p>
    <w:p>
      <w:pPr>
        <w:pStyle w:val="BodyText"/>
      </w:pPr>
      <w:r>
        <w:t xml:space="preserve">All raw and processed data, including bathymetric grids, water quality datasets, and model output files, have been deposited in the Egypt Cairo National Oceanographic Data Centre under Project Reference OCE-EGY-CAI-2025-09. The client retains full intellectual property rights to the final reports and model deliverables as specified in the original service agreement dated 28 February 2025.</w:t>
      </w:r>
    </w:p>
    <w:p>
      <w:pPr>
        <w:pStyle w:val="BodyText"/>
      </w:pPr>
      <w:r>
        <w:t xml:space="preserve">The Oceanographer confirms that all sampling activities were conducted with the necessary permits from the Egyptian Navy Coastal Command and the Ministry of Environment. No environmental violations or non-conformities were recorded during the execution of the work described in this Invoice.</w:t>
      </w:r>
    </w:p>
    <w:bookmarkEnd w:id="25"/>
    <w:p>
      <w:pPr>
        <w:pStyle w:val="BodyText"/>
      </w:pPr>
      <w:r>
        <w:rPr>
          <w:bCs/>
          <w:b/>
        </w:rPr>
        <w:t xml:space="preserve">Nile Delta Oceanographic Research Institute</w:t>
      </w:r>
      <w:r>
        <w:t xml:space="preserve"> </w:t>
      </w:r>
      <w:r>
        <w:t xml:space="preserve">– 12 Corniche El Nil, Dokki, Egypt Cairo 12588</w:t>
      </w:r>
    </w:p>
    <w:p>
      <w:pPr>
        <w:pStyle w:val="BodyText"/>
      </w:pPr>
      <w:r>
        <w:t xml:space="preserve">Registered with the Egyptian Ministry of Higher Education | Tax ID: 552-881-334-770 | Chamber of Commerce: EG-CAI-2017-00892</w:t>
      </w:r>
    </w:p>
    <w:p>
      <w:pPr>
        <w:pStyle w:val="BodyText"/>
      </w:pPr>
      <w:r>
        <w:t xml:space="preserve">This Invoice is valid for 90 days from the issue date. For queries regarding this Invoice, please contact the billing department at billing@ndori-egypt.org or +20 2 330 4567 ext. 204.</w:t>
      </w:r>
    </w:p>
    <w:p>
      <w:pPr>
        <w:pStyle w:val="BodyText"/>
      </w:pPr>
      <w:r>
        <w:t xml:space="preserve">Thank you for engaging our Oceanographer's expertise. We look forward to continuing our partnership in advancing marine science in Egypt Cairo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Egypt Cairo</dc:title>
  <dc:creator/>
  <dc:language>en</dc:language>
  <cp:keywords/>
  <dcterms:created xsi:type="dcterms:W3CDTF">2026-10-10T06:20:01Z</dcterms:created>
  <dcterms:modified xsi:type="dcterms:W3CDTF">2026-10-10T06:20:01Z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