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amsterdam-marine-research-institute"/>
    <w:p>
      <w:pPr>
        <w:pStyle w:val="Heading1"/>
      </w:pPr>
      <w:r>
        <w:t xml:space="preserve">Amsterdam Marine Research Institute</w:t>
      </w:r>
    </w:p>
    <w:p>
      <w:pPr>
        <w:pStyle w:val="FirstParagraph"/>
      </w:pPr>
      <w:r>
        <w:t xml:space="preserve">Keizersgracht 420, 1016 GC Amsterdam, Netherlands</w:t>
      </w:r>
    </w:p>
    <w:p>
      <w:pPr>
        <w:pStyle w:val="BodyText"/>
      </w:pPr>
      <w:r>
        <w:t xml:space="preserve">Phone: +31 (0)20 555 0142</w:t>
      </w:r>
    </w:p>
    <w:p>
      <w:pPr>
        <w:pStyle w:val="BodyText"/>
      </w:pPr>
      <w:r>
        <w:t xml:space="preserve">Email: billing@amsterdammarineresearch.nl</w:t>
      </w:r>
    </w:p>
    <w:p>
      <w:pPr>
        <w:pStyle w:val="BodyText"/>
      </w:pPr>
      <w:r>
        <w:t xml:space="preserve">KvK: 87654321 | VAT: NL861234567B01</w:t>
      </w:r>
    </w:p>
    <w:bookmarkEnd w:id="20"/>
    <w:bookmarkStart w:id="21" w:name="invoice"/>
    <w:p>
      <w:pPr>
        <w:pStyle w:val="Heading2"/>
      </w:pPr>
      <w:r>
        <w:t xml:space="preserve">INVOICE</w:t>
      </w:r>
    </w:p>
    <w:p>
      <w:pPr>
        <w:pStyle w:val="FirstParagraph"/>
      </w:pPr>
      <w:r>
        <w:t xml:space="preserve">Invoice No: AMRI-2025-OCE-0047</w:t>
      </w:r>
    </w:p>
    <w:p>
      <w:pPr>
        <w:pStyle w:val="BodyText"/>
      </w:pPr>
      <w:r>
        <w:t xml:space="preserve">Date Issued: 15 June 2025</w:t>
      </w:r>
    </w:p>
    <w:p>
      <w:pPr>
        <w:pStyle w:val="BodyText"/>
      </w:pPr>
      <w:r>
        <w:t xml:space="preserve">Due Date: 15 July 2025</w:t>
      </w:r>
    </w:p>
    <w:p>
      <w:pPr>
        <w:pStyle w:val="BodyText"/>
      </w:pPr>
      <w:r>
        <w:t xml:space="preserve">OCEANOGRAPHER SERVICES</w:t>
      </w:r>
    </w:p>
    <w:bookmarkEnd w:id="21"/>
    <w:bookmarkStart w:id="22" w:name="billed-to"/>
    <w:p>
      <w:pPr>
        <w:pStyle w:val="Heading3"/>
      </w:pPr>
      <w:r>
        <w:t xml:space="preserve">Billed To</w:t>
      </w:r>
    </w:p>
    <w:p>
      <w:pPr>
        <w:pStyle w:val="FirstParagraph"/>
      </w:pPr>
      <w:r>
        <w:rPr>
          <w:bCs/>
          <w:b/>
        </w:rPr>
        <w:t xml:space="preserve">Netherlands Amsterdam Port Authority</w:t>
      </w:r>
    </w:p>
    <w:p>
      <w:pPr>
        <w:pStyle w:val="BodyText"/>
      </w:pPr>
      <w:r>
        <w:t xml:space="preserve">Herengracht 450, 1017 CA Amsterdam</w:t>
      </w:r>
    </w:p>
    <w:p>
      <w:pPr>
        <w:pStyle w:val="BodyText"/>
      </w:pPr>
      <w:r>
        <w:t xml:space="preserve">Netherlands</w:t>
      </w:r>
    </w:p>
    <w:p>
      <w:pPr>
        <w:pStyle w:val="BodyText"/>
      </w:pPr>
      <w:r>
        <w:t xml:space="preserve">Contact: Dr. Hendrik van der Berg</w:t>
      </w:r>
    </w:p>
    <w:p>
      <w:pPr>
        <w:pStyle w:val="BodyText"/>
      </w:pPr>
      <w:r>
        <w:t xml:space="preserve">Account Ref: NAPA-2025-PORT-0891</w:t>
      </w:r>
    </w:p>
    <w:bookmarkEnd w:id="22"/>
    <w:bookmarkStart w:id="23" w:name="service-provider"/>
    <w:p>
      <w:pPr>
        <w:pStyle w:val="Heading3"/>
      </w:pPr>
      <w:r>
        <w:t xml:space="preserve">Service Provider</w:t>
      </w:r>
    </w:p>
    <w:p>
      <w:pPr>
        <w:pStyle w:val="FirstParagraph"/>
      </w:pPr>
      <w:r>
        <w:rPr>
          <w:bCs/>
          <w:b/>
        </w:rPr>
        <w:t xml:space="preserve">Dr. Marina de Vries, Oceanographer</w:t>
      </w:r>
    </w:p>
    <w:p>
      <w:pPr>
        <w:pStyle w:val="BodyText"/>
      </w:pPr>
      <w:r>
        <w:t xml:space="preserve">Amsterdam Marine Research Institute</w:t>
      </w:r>
    </w:p>
    <w:p>
      <w:pPr>
        <w:pStyle w:val="BodyText"/>
      </w:pPr>
      <w:r>
        <w:t xml:space="preserve">Keizersgracht 420, 1016 GC Amsterdam</w:t>
      </w:r>
    </w:p>
    <w:p>
      <w:pPr>
        <w:pStyle w:val="BodyText"/>
      </w:pPr>
      <w:r>
        <w:t xml:space="preserve">Netherlands</w:t>
      </w:r>
    </w:p>
    <w:p>
      <w:pPr>
        <w:pStyle w:val="BodyText"/>
      </w:pPr>
      <w:r>
        <w:t xml:space="preserve">Professional License: NL-OCE-2019-0034</w:t>
      </w:r>
    </w:p>
    <w:bookmarkEnd w:id="23"/>
    <w:bookmarkStart w:id="24" w:name="project-details"/>
    <w:p>
      <w:pPr>
        <w:pStyle w:val="Heading3"/>
      </w:pPr>
      <w:r>
        <w:t xml:space="preserve">Project Details</w:t>
      </w:r>
    </w:p>
    <w:p>
      <w:pPr>
        <w:pStyle w:val="FirstParagraph"/>
      </w:pPr>
      <w:r>
        <w:rPr>
          <w:bCs/>
          <w:b/>
        </w:rPr>
        <w:t xml:space="preserve">Project:</w:t>
      </w:r>
      <w:r>
        <w:t xml:space="preserve"> </w:t>
      </w:r>
      <w:r>
        <w:t xml:space="preserve">IJsselmeer Water Quality Assessment</w:t>
      </w:r>
    </w:p>
    <w:p>
      <w:pPr>
        <w:pStyle w:val="BodyText"/>
      </w:pPr>
      <w:r>
        <w:rPr>
          <w:bCs/>
          <w:b/>
        </w:rPr>
        <w:t xml:space="preserve">Location:</w:t>
      </w:r>
      <w:r>
        <w:t xml:space="preserve"> </w:t>
      </w:r>
      <w:r>
        <w:t xml:space="preserve">Netherlands Amsterdam Waterways</w:t>
      </w:r>
    </w:p>
    <w:p>
      <w:pPr>
        <w:pStyle w:val="BodyText"/>
      </w:pPr>
      <w:r>
        <w:rPr>
          <w:bCs/>
          <w:b/>
        </w:rPr>
        <w:t xml:space="preserve">Period:</w:t>
      </w:r>
      <w:r>
        <w:t xml:space="preserve"> </w:t>
      </w:r>
      <w:r>
        <w:t xml:space="preserve">1 March 2025 – 30 May 2025</w:t>
      </w:r>
    </w:p>
    <w:p>
      <w:pPr>
        <w:pStyle w:val="BodyText"/>
      </w:pPr>
      <w:r>
        <w:rPr>
          <w:bCs/>
          <w:b/>
        </w:rPr>
        <w:t xml:space="preserve">Contract Ref:</w:t>
      </w:r>
      <w:r>
        <w:t xml:space="preserve"> </w:t>
      </w:r>
      <w:r>
        <w:t xml:space="preserve">NAPA-CON-2025-044</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Duration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rPr>
                <w:bCs/>
                <w:b/>
              </w:rPr>
              <w:t xml:space="preserve">Hydrographic Survey &amp; Bathymetric Mapping</w:t>
            </w:r>
            <w:r>
              <w:br/>
            </w:r>
            <w:r>
              <w:t xml:space="preserve">Comprehensive oceanographic survey of the Amsterdam-Rhine Maas Waterway, including depth profiling, sediment sampling, and current velocity measurements conducted by a certified Oceanographer using multibeam sonar and CTD (Conductivity, Temperature, Depth) instruments.</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rPr>
                <w:bCs/>
                <w:b/>
              </w:rPr>
              <w:t xml:space="preserve">Water Quality Analysis &amp; Chemical Profiling</w:t>
            </w:r>
            <w:r>
              <w:br/>
            </w:r>
            <w:r>
              <w:t xml:space="preserve">Laboratory analysis of 340 water samples collected across 47 monitoring stations in the Netherlands Amsterdam harbor basin. The Oceanographer performed full chemical profiling including pH, dissolved oxygen, salinity, turbidity, heavy metals, and nutrient load assessment in compliance with EU Water Framework Directive standards.</w:t>
            </w:r>
          </w:p>
        </w:tc>
        <w:tc>
          <w:tcPr/>
          <w:p>
            <w:pPr>
              <w:pStyle w:val="Compact"/>
              <w:jc w:val="left"/>
            </w:pPr>
            <w:r>
              <w:t xml:space="preserve">340 samples</w:t>
            </w:r>
          </w:p>
        </w:tc>
        <w:tc>
          <w:tcPr/>
          <w:p>
            <w:pPr>
              <w:pStyle w:val="Compact"/>
              <w:jc w:val="left"/>
            </w:pPr>
            <w:r>
              <w:t xml:space="preserve">€42.50</w:t>
            </w:r>
          </w:p>
        </w:tc>
        <w:tc>
          <w:tcPr/>
          <w:p>
            <w:pPr>
              <w:pStyle w:val="Compact"/>
              <w:jc w:val="left"/>
            </w:pPr>
            <w:r>
              <w:t xml:space="preserve">€14,450.00</w:t>
            </w:r>
          </w:p>
        </w:tc>
      </w:tr>
      <w:tr>
        <w:tc>
          <w:tcPr/>
          <w:p>
            <w:pPr>
              <w:pStyle w:val="Compact"/>
              <w:jc w:val="left"/>
            </w:pPr>
            <w:r>
              <w:t xml:space="preserve">03</w:t>
            </w:r>
          </w:p>
        </w:tc>
        <w:tc>
          <w:tcPr/>
          <w:p>
            <w:pPr>
              <w:pStyle w:val="Compact"/>
              <w:jc w:val="left"/>
            </w:pPr>
            <w:r>
              <w:rPr>
                <w:bCs/>
                <w:b/>
              </w:rPr>
              <w:t xml:space="preserve">Marine Ecosystem Impact Assessment</w:t>
            </w:r>
            <w:r>
              <w:br/>
            </w:r>
            <w:r>
              <w:t xml:space="preserve">Ecological survey and biodiversity documentation of benthic and pelagic organisms in the IJmeer and Amsterdam-Oost waterways. The Oceanographer catalogued 127 species and assessed the impact of port expansion on local marine habitats, producing a 240-page technical report.</w:t>
            </w:r>
          </w:p>
        </w:tc>
        <w:tc>
          <w:tcPr/>
          <w:p>
            <w:pPr>
              <w:pStyle w:val="Compact"/>
              <w:jc w:val="left"/>
            </w:pPr>
            <w:r>
              <w:t xml:space="preserve">1 project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rPr>
                <w:bCs/>
                <w:b/>
              </w:rPr>
              <w:t xml:space="preserve">Climate Resilience &amp; Sea-Level Projection Modeling</w:t>
            </w:r>
            <w:r>
              <w:br/>
            </w:r>
            <w:r>
              <w:t xml:space="preserve">Development of a 50-year sea-level rise projection model specific to the Netherlands Amsterdam coastal zone. The Oceanographer integrated satellite altimetry data, tide gauge records, and regional climate models to produce risk assessments for port infrastructure planning.</w:t>
            </w:r>
          </w:p>
        </w:tc>
        <w:tc>
          <w:tcPr/>
          <w:p>
            <w:pPr>
              <w:pStyle w:val="Compact"/>
              <w:jc w:val="left"/>
            </w:pPr>
            <w:r>
              <w:t xml:space="preserve">1 model</w:t>
            </w:r>
          </w:p>
        </w:tc>
        <w:tc>
          <w:tcPr/>
          <w:p>
            <w:pPr>
              <w:pStyle w:val="Compact"/>
              <w:jc w:val="left"/>
            </w:pPr>
            <w:r>
              <w:t xml:space="preserve">€24,300.00</w:t>
            </w:r>
          </w:p>
        </w:tc>
        <w:tc>
          <w:tcPr/>
          <w:p>
            <w:pPr>
              <w:pStyle w:val="Compact"/>
              <w:jc w:val="left"/>
            </w:pPr>
            <w:r>
              <w:t xml:space="preserve">€24,300.00</w:t>
            </w:r>
          </w:p>
        </w:tc>
      </w:tr>
      <w:tr>
        <w:tc>
          <w:tcPr/>
          <w:p>
            <w:pPr>
              <w:pStyle w:val="Compact"/>
              <w:jc w:val="left"/>
            </w:pPr>
            <w:r>
              <w:t xml:space="preserve">05</w:t>
            </w:r>
          </w:p>
        </w:tc>
        <w:tc>
          <w:tcPr/>
          <w:p>
            <w:pPr>
              <w:pStyle w:val="Compact"/>
              <w:jc w:val="left"/>
            </w:pPr>
            <w:r>
              <w:rPr>
                <w:bCs/>
                <w:b/>
              </w:rPr>
              <w:t xml:space="preserve">Consultation &amp; Technical Advisory Sessions</w:t>
            </w:r>
            <w:r>
              <w:br/>
            </w:r>
            <w:r>
              <w:t xml:space="preserve">Eight (8) on-site advisory meetings with the Netherlands Amsterdam Port Authority engineering team. The Oceanographer provided expert guidance on dredging schedules, sediment disposal protocols, and environmental mitigation strategies. Includes preparation of meeting minutes and follow-up technical memoranda.</w:t>
            </w:r>
          </w:p>
        </w:tc>
        <w:tc>
          <w:tcPr/>
          <w:p>
            <w:pPr>
              <w:pStyle w:val="Compact"/>
              <w:jc w:val="left"/>
            </w:pPr>
            <w:r>
              <w:t xml:space="preserve">8 sessions</w:t>
            </w:r>
          </w:p>
        </w:tc>
        <w:tc>
          <w:tcPr/>
          <w:p>
            <w:pPr>
              <w:pStyle w:val="Compact"/>
              <w:jc w:val="left"/>
            </w:pPr>
            <w:r>
              <w:t xml:space="preserve">€650.00</w:t>
            </w:r>
          </w:p>
        </w:tc>
        <w:tc>
          <w:tcPr/>
          <w:p>
            <w:pPr>
              <w:pStyle w:val="Compact"/>
              <w:jc w:val="left"/>
            </w:pPr>
            <w:r>
              <w:t xml:space="preserve">€5,200.00</w:t>
            </w:r>
          </w:p>
        </w:tc>
      </w:tr>
      <w:tr>
        <w:tc>
          <w:tcPr/>
          <w:p>
            <w:pPr>
              <w:pStyle w:val="Compact"/>
              <w:jc w:val="left"/>
            </w:pPr>
            <w:r>
              <w:t xml:space="preserve">06</w:t>
            </w:r>
          </w:p>
        </w:tc>
        <w:tc>
          <w:tcPr/>
          <w:p>
            <w:pPr>
              <w:pStyle w:val="Compact"/>
              <w:jc w:val="left"/>
            </w:pPr>
            <w:r>
              <w:rPr>
                <w:bCs/>
                <w:b/>
              </w:rPr>
              <w:t xml:space="preserve">Equipment Deployment &amp; Calibration</w:t>
            </w:r>
            <w:r>
              <w:br/>
            </w:r>
            <w:r>
              <w:t xml:space="preserve">Rental, deployment, and calibration of oceanographic monitoring equipment including 12 autonomous underwater vehicles (AUVs), 8 moored current meters, and 24 water quality sensor arrays across the Netherlands Amsterdam waterway network for the full monitoring period.</w:t>
            </w:r>
          </w:p>
        </w:tc>
        <w:tc>
          <w:tcPr/>
          <w:p>
            <w:pPr>
              <w:pStyle w:val="Compact"/>
              <w:jc w:val="left"/>
            </w:pPr>
            <w:r>
              <w:t xml:space="preserve">3 months</w:t>
            </w:r>
          </w:p>
        </w:tc>
        <w:tc>
          <w:tcPr/>
          <w:p>
            <w:pPr>
              <w:pStyle w:val="Compact"/>
              <w:jc w:val="left"/>
            </w:pPr>
            <w:r>
              <w:t xml:space="preserve">€9,800.00</w:t>
            </w:r>
          </w:p>
        </w:tc>
        <w:tc>
          <w:tcPr/>
          <w:p>
            <w:pPr>
              <w:pStyle w:val="Compact"/>
              <w:jc w:val="left"/>
            </w:pPr>
            <w:r>
              <w:t xml:space="preserve">€29,400.00</w:t>
            </w:r>
          </w:p>
        </w:tc>
      </w:tr>
      <w:tr>
        <w:tc>
          <w:tcPr/>
          <w:p>
            <w:pPr>
              <w:pStyle w:val="Compact"/>
              <w:jc w:val="left"/>
            </w:pPr>
            <w:r>
              <w:t xml:space="preserve">07</w:t>
            </w:r>
          </w:p>
        </w:tc>
        <w:tc>
          <w:tcPr/>
          <w:p>
            <w:pPr>
              <w:pStyle w:val="Compact"/>
              <w:jc w:val="left"/>
            </w:pPr>
            <w:r>
              <w:rPr>
                <w:bCs/>
                <w:b/>
              </w:rPr>
              <w:t xml:space="preserve">Final Technical Report &amp; Data Delivery</w:t>
            </w:r>
            <w:r>
              <w:br/>
            </w:r>
            <w:r>
              <w:t xml:space="preserve">Compilation and delivery of the comprehensive final oceanographic report, including all raw data sets, GIS shapefiles, statistical analyses, and executive summary. The Oceanographer presented findings at a public briefing in Amsterdam on 28 May 2025. Report delivered in both Dutch and English.</w:t>
            </w:r>
          </w:p>
        </w:tc>
        <w:tc>
          <w:tcPr/>
          <w:p>
            <w:pPr>
              <w:pStyle w:val="Compact"/>
              <w:jc w:val="left"/>
            </w:pPr>
            <w:r>
              <w:t xml:space="preserve">1 report</w:t>
            </w:r>
          </w:p>
        </w:tc>
        <w:tc>
          <w:tcPr/>
          <w:p>
            <w:pPr>
              <w:pStyle w:val="Compact"/>
              <w:jc w:val="left"/>
            </w:pPr>
            <w:r>
              <w:t xml:space="preserve">€7,500.00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€121,800.00</w:t>
            </w:r>
          </w:p>
        </w:tc>
      </w:tr>
      <w:tr>
        <w:tc>
          <w:tcPr/>
          <w:p>
            <w:pPr>
              <w:pStyle w:val="Compact"/>
              <w:jc w:val="left"/>
            </w:pPr>
            <w:r>
              <w:t xml:space="preserve">VAT (21% - Netherlands)</w:t>
            </w:r>
          </w:p>
        </w:tc>
        <w:tc>
          <w:tcPr/>
          <w:p>
            <w:pPr>
              <w:pStyle w:val="Compact"/>
              <w:jc w:val="left"/>
            </w:pPr>
            <w:r>
              <w:t xml:space="preserve">€25,578.00</w:t>
            </w:r>
          </w:p>
        </w:tc>
      </w:tr>
      <w:tr>
        <w:tc>
          <w:tcPr/>
          <w:p>
            <w:pPr>
              <w:pStyle w:val="Compact"/>
              <w:jc w:val="left"/>
            </w:pPr>
            <w:r>
              <w:t xml:space="preserve">Discount (Early Payment 2%)</w:t>
            </w:r>
          </w:p>
        </w:tc>
        <w:tc>
          <w:tcPr/>
          <w:p>
            <w:pPr>
              <w:pStyle w:val="Compact"/>
              <w:jc w:val="left"/>
            </w:pPr>
            <w:r>
              <w:t xml:space="preserve">-€2,436.00</w:t>
            </w:r>
          </w:p>
        </w:tc>
      </w:tr>
      <w:tr>
        <w:tc>
          <w:tcPr/>
          <w:p>
            <w:pPr>
              <w:pStyle w:val="Compact"/>
              <w:jc w:val="left"/>
            </w:pPr>
            <w:r>
              <w:t xml:space="preserve">TOTAL DUE</w:t>
            </w:r>
          </w:p>
        </w:tc>
        <w:tc>
          <w:tcPr/>
          <w:p>
            <w:pPr>
              <w:pStyle w:val="Compact"/>
              <w:jc w:val="left"/>
            </w:pPr>
            <w:r>
              <w:t xml:space="preserve">€144,942.00</w:t>
            </w:r>
          </w:p>
        </w:tc>
      </w:tr>
    </w:tbl>
    <w:bookmarkStart w:id="25" w:name="payment-instructions"/>
    <w:p>
      <w:pPr>
        <w:pStyle w:val="Heading3"/>
      </w:pPr>
      <w:r>
        <w:t xml:space="preserve">Payment Instructions</w:t>
      </w:r>
    </w:p>
    <w:p>
      <w:pPr>
        <w:pStyle w:val="FirstParagraph"/>
      </w:pPr>
      <w:r>
        <w:rPr>
          <w:bCs/>
          <w:b/>
        </w:rPr>
        <w:t xml:space="preserve">Bank:</w:t>
      </w:r>
      <w:r>
        <w:t xml:space="preserve"> </w:t>
      </w:r>
      <w:r>
        <w:t xml:space="preserve">ABN AMRO Bank N.V., Amsterdam, Netherlands</w:t>
      </w:r>
    </w:p>
    <w:p>
      <w:pPr>
        <w:pStyle w:val="BodyText"/>
      </w:pPr>
      <w:r>
        <w:rPr>
          <w:bCs/>
          <w:b/>
        </w:rPr>
        <w:t xml:space="preserve">IBAN:</w:t>
      </w:r>
      <w:r>
        <w:t xml:space="preserve"> </w:t>
      </w:r>
      <w:r>
        <w:t xml:space="preserve">NL91 ABNA 0417 1643 00</w:t>
      </w:r>
    </w:p>
    <w:p>
      <w:pPr>
        <w:pStyle w:val="BodyText"/>
      </w:pPr>
      <w:r>
        <w:rPr>
          <w:bCs/>
          <w:b/>
        </w:rPr>
        <w:t xml:space="preserve">BIC/SWIFT:</w:t>
      </w:r>
      <w:r>
        <w:t xml:space="preserve"> </w:t>
      </w:r>
      <w:r>
        <w:t xml:space="preserve">ABNANL2A</w:t>
      </w:r>
    </w:p>
    <w:p>
      <w:pPr>
        <w:pStyle w:val="BodyText"/>
      </w:pPr>
      <w:r>
        <w:rPr>
          <w:bCs/>
          <w:b/>
        </w:rPr>
        <w:t xml:space="preserve">Reference:</w:t>
      </w:r>
      <w:r>
        <w:t xml:space="preserve"> </w:t>
      </w:r>
      <w:r>
        <w:t xml:space="preserve">AMRI-2025-OCE-0047 / NAPA-2025-PORT-0891</w:t>
      </w:r>
    </w:p>
    <w:p>
      <w:pPr>
        <w:pStyle w:val="BodyText"/>
      </w:pPr>
      <w:r>
        <w:rPr>
          <w:bCs/>
          <w:b/>
        </w:rPr>
        <w:t xml:space="preserve">Payment Terms:</w:t>
      </w:r>
      <w:r>
        <w:t xml:space="preserve"> </w:t>
      </w:r>
      <w:r>
        <w:t xml:space="preserve">Net 30 days from the date of this Invoice. Please ensure the Invoice number is included as a reference on your payment. Late payments are subject to a statutory interest rate of 8% per annum in accordance with Dutch civil law (Burgerlijk Wetboek, Article 6:119a).</w:t>
      </w:r>
    </w:p>
    <w:bookmarkEnd w:id="25"/>
    <w:bookmarkStart w:id="26" w:name="important-notes-regarding-this-invoice"/>
    <w:p>
      <w:pPr>
        <w:pStyle w:val="Heading3"/>
      </w:pPr>
      <w:r>
        <w:t xml:space="preserve">Important Notes Regarding This Invoice</w:t>
      </w:r>
    </w:p>
    <w:p>
      <w:pPr>
        <w:pStyle w:val="FirstParagraph"/>
      </w:pPr>
      <w:r>
        <w:t xml:space="preserve">1. This Invoice covers all oceanographic services rendered by Dr. Marina de Vries, a licensed Oceanographer, in accordance with the terms of Contract NAPA-CON-2025-044 between the Amsterdam Marine Research Institute and the Netherlands Amsterdam Port Authority.</w:t>
      </w:r>
    </w:p>
    <w:p>
      <w:pPr>
        <w:pStyle w:val="BodyText"/>
      </w:pPr>
      <w:r>
        <w:t xml:space="preserve">2. All fieldwork was conducted in compliance with the Dutch Environmental Permitting Act (Omgevingswet) and the European Union Marine Strategy Framework Directive (2008/56/EC). The Oceanographer holds all necessary permits for water sampling and vessel operations in the Netherlands Amsterdam harbor zone.</w:t>
      </w:r>
    </w:p>
    <w:p>
      <w:pPr>
        <w:pStyle w:val="BodyText"/>
      </w:pPr>
      <w:r>
        <w:t xml:space="preserve">3. The data and reports referenced in this Invoice are the intellectual property of the Amsterdam Marine Research Institute. A non-exclusive license for internal use by the Netherlands Amsterdam Port Authority is granted upon full settlement of this Invoice.</w:t>
      </w:r>
    </w:p>
    <w:p>
      <w:pPr>
        <w:pStyle w:val="BodyText"/>
      </w:pPr>
      <w:r>
        <w:t xml:space="preserve">4. Should any discrepancy be identified in this Invoice, please contact the billing department within fourteen (14) calendar days of the issue date. After this period, the Invoice amount shall be considered accepted.</w:t>
      </w:r>
    </w:p>
    <w:p>
      <w:pPr>
        <w:pStyle w:val="BodyText"/>
      </w:pPr>
      <w:r>
        <w:t xml:space="preserve">5. This Invoice is issued in accordance with Dutch tax regulations. The VAT number NL861234567B01 is registered with the Belastingdienst (Dutch Tax Administration) in Amsterdam, Netherlands.</w:t>
      </w:r>
    </w:p>
    <w:bookmarkEnd w:id="26"/>
    <w:p>
      <w:pPr>
        <w:pStyle w:val="BodyText"/>
      </w:pPr>
      <w:r>
        <w:rPr>
          <w:bCs/>
          <w:b/>
        </w:rPr>
        <w:t xml:space="preserve">Amsterdam Marine Research Institute</w:t>
      </w:r>
      <w:r>
        <w:t xml:space="preserve"> </w:t>
      </w:r>
      <w:r>
        <w:t xml:space="preserve">| Keizersgracht 420, 1016 GC Amsterdam, Netherlands</w:t>
      </w:r>
    </w:p>
    <w:p>
      <w:pPr>
        <w:pStyle w:val="BodyText"/>
      </w:pPr>
      <w:r>
        <w:t xml:space="preserve">KvK: 87654321 | VAT: NL861234567B01 | Chamber of Commerce: Amsterdam</w:t>
      </w:r>
    </w:p>
    <w:p>
      <w:pPr>
        <w:pStyle w:val="BodyText"/>
      </w:pPr>
      <w:r>
        <w:t xml:space="preserve">This Invoice was generated electronically and is valid without a physical signature. For queries regarding this Invoice, please contact billing@amsterdammarineresearch.nl or call +31 (0)20 555 0142.</w:t>
      </w:r>
    </w:p>
    <w:p>
      <w:pPr>
        <w:pStyle w:val="BodyText"/>
      </w:pPr>
      <w:r>
        <w:t xml:space="preserve">Thank you for engaging the services of our Oceanographer team. We are proud to contribute to the scientific understanding and sustainable management of the Netherlands Amsterdam waterways.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Netherlands Amsterdam</dc:title>
  <dc:creator/>
  <dc:language>en</dc:language>
  <cp:keywords/>
  <dcterms:created xsi:type="dcterms:W3CDTF">2026-10-10T01:54:35Z</dcterms:created>
  <dcterms:modified xsi:type="dcterms:W3CDTF">2026-10-10T01:54:35Z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