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marina-pacifica-oceanographic-institute"/>
    <w:p>
      <w:pPr>
        <w:pStyle w:val="Heading1"/>
      </w:pPr>
      <w:r>
        <w:t xml:space="preserve">Marina Pacifica Oceanographic Institute</w:t>
      </w:r>
    </w:p>
    <w:p>
      <w:pPr>
        <w:pStyle w:val="FirstParagraph"/>
      </w:pPr>
      <w:r>
        <w:t xml:space="preserve">Av. Elmer Faucett 1000, Miraflores</w:t>
      </w:r>
    </w:p>
    <w:p>
      <w:pPr>
        <w:pStyle w:val="BodyText"/>
      </w:pPr>
      <w:r>
        <w:t xml:space="preserve">Lima, Peru 15076</w:t>
      </w:r>
    </w:p>
    <w:p>
      <w:pPr>
        <w:pStyle w:val="BodyText"/>
      </w:pPr>
      <w:r>
        <w:t xml:space="preserve">RUC: 20587431296</w:t>
      </w:r>
    </w:p>
    <w:p>
      <w:pPr>
        <w:pStyle w:val="BodyText"/>
      </w:pPr>
      <w:r>
        <w:t xml:space="preserve">Phone: +51 1 445-8821</w:t>
      </w:r>
    </w:p>
    <w:p>
      <w:pPr>
        <w:pStyle w:val="BodyText"/>
      </w:pPr>
      <w:r>
        <w:t xml:space="preserve">Email: billing@marinapacificaperu.com</w:t>
      </w:r>
    </w:p>
    <w:bookmarkEnd w:id="20"/>
    <w:bookmarkStart w:id="21" w:name="invoice"/>
    <w:p>
      <w:pPr>
        <w:pStyle w:val="Heading2"/>
      </w:pPr>
      <w:r>
        <w:t xml:space="preserve">INVOICE</w:t>
      </w:r>
    </w:p>
    <w:p>
      <w:pPr>
        <w:pStyle w:val="FirstParagraph"/>
      </w:pPr>
      <w:r>
        <w:t xml:space="preserve">Invoice No.: MPO-2025-00487</w:t>
      </w:r>
    </w:p>
    <w:p>
      <w:pPr>
        <w:pStyle w:val="BodyText"/>
      </w:pPr>
      <w:r>
        <w:t xml:space="preserve">Date of Issue: June 15, 2025</w:t>
      </w:r>
    </w:p>
    <w:p>
      <w:pPr>
        <w:pStyle w:val="BodyText"/>
      </w:pPr>
      <w:r>
        <w:t xml:space="preserve">Due Date: July 15, 2025</w:t>
      </w:r>
    </w:p>
    <w:p>
      <w:pPr>
        <w:pStyle w:val="BodyText"/>
      </w:pPr>
      <w:r>
        <w:t xml:space="preserve">Payment Terms: Net 30</w:t>
      </w:r>
    </w:p>
    <w:p>
      <w:pPr>
        <w:pStyle w:val="BodyText"/>
      </w:pPr>
      <w:r>
        <w:t xml:space="preserve">Peru Lima Region</w:t>
      </w:r>
    </w:p>
    <w:bookmarkEnd w:id="21"/>
    <w:bookmarkStart w:id="22" w:name="billed-to"/>
    <w:p>
      <w:pPr>
        <w:pStyle w:val="Heading3"/>
      </w:pPr>
      <w:r>
        <w:t xml:space="preserve">Billed To</w:t>
      </w:r>
    </w:p>
    <w:p>
      <w:pPr>
        <w:pStyle w:val="FirstParagraph"/>
      </w:pPr>
      <w:r>
        <w:rPr>
          <w:bCs/>
          <w:b/>
        </w:rPr>
        <w:t xml:space="preserve">Ministerio del Ambiente del Peru</w:t>
      </w:r>
    </w:p>
    <w:p>
      <w:pPr>
        <w:pStyle w:val="BodyText"/>
      </w:pPr>
      <w:r>
        <w:t xml:space="preserve">Av. Javier Prado Este 470</w:t>
      </w:r>
    </w:p>
    <w:p>
      <w:pPr>
        <w:pStyle w:val="BodyText"/>
      </w:pPr>
      <w:r>
        <w:t xml:space="preserve">Santiago de Surco, Lima, Peru 15076</w:t>
      </w:r>
    </w:p>
    <w:p>
      <w:pPr>
        <w:pStyle w:val="BodyText"/>
      </w:pPr>
      <w:r>
        <w:t xml:space="preserve">Attn: Ing. Carlos Mendoza, Director de Asuntos Marinos</w:t>
      </w:r>
    </w:p>
    <w:p>
      <w:pPr>
        <w:pStyle w:val="BodyText"/>
      </w:pPr>
      <w:r>
        <w:t xml:space="preserve">Contact: carlos.mendoza@minam.gob.pe</w:t>
      </w:r>
    </w:p>
    <w:bookmarkEnd w:id="22"/>
    <w:bookmarkStart w:id="23" w:name="service-provider"/>
    <w:p>
      <w:pPr>
        <w:pStyle w:val="Heading3"/>
      </w:pPr>
      <w:r>
        <w:t xml:space="preserve">Service Provider</w:t>
      </w:r>
    </w:p>
    <w:p>
      <w:pPr>
        <w:pStyle w:val="FirstParagraph"/>
      </w:pPr>
      <w:r>
        <w:rPr>
          <w:bCs/>
          <w:b/>
        </w:rPr>
        <w:t xml:space="preserve">Dr. Elena Vasquez-Ruiz, Ph.D.</w:t>
      </w:r>
    </w:p>
    <w:p>
      <w:pPr>
        <w:pStyle w:val="BodyText"/>
      </w:pPr>
      <w:r>
        <w:t xml:space="preserve">Lead Oceanographer, Marina Pacifica Oceanographic Institute</w:t>
      </w:r>
    </w:p>
    <w:p>
      <w:pPr>
        <w:pStyle w:val="BodyText"/>
      </w:pPr>
      <w:r>
        <w:t xml:space="preserve">Specialization: Coastal Oceanography &amp; Marine Ecosystems</w:t>
      </w:r>
    </w:p>
    <w:p>
      <w:pPr>
        <w:pStyle w:val="BodyText"/>
      </w:pPr>
      <w:r>
        <w:t xml:space="preserve">Lima, Peru</w:t>
      </w:r>
    </w:p>
    <w:p>
      <w:pPr>
        <w:pStyle w:val="BodyText"/>
      </w:pPr>
      <w:r>
        <w:t xml:space="preserve">License No.: OCE-PER-2019-00342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Comprehensive coastal water quality assessment conducted by a certified Oceanographer along the 12-kilometer stretch of the Callao coastline. Includes sampling of 45 stations for pH, dissolved oxygen, salinity, turbidity, and heavy metal concentration analysis.</w:t>
            </w:r>
          </w:p>
        </w:tc>
        <w:tc>
          <w:tcPr/>
          <w:p>
            <w:pPr>
              <w:pStyle w:val="Compact"/>
              <w:jc w:val="left"/>
            </w:pPr>
            <w:r>
              <w:t xml:space="preserve">Callao, Lima, Peru</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Hydrographic survey and bathymetric mapping of the Paracas Channel by a senior Oceanographer. Utilization of multibeam echo sounder technology to produce high-resolution seafloor topography data for navigation safety and marine spatial planning purposes.</w:t>
            </w:r>
          </w:p>
        </w:tc>
        <w:tc>
          <w:tcPr/>
          <w:p>
            <w:pPr>
              <w:pStyle w:val="Compact"/>
              <w:jc w:val="left"/>
            </w:pPr>
            <w:r>
              <w:t xml:space="preserve">Paracas Channel, Lima Region, Peru</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Marine biodiversity survey and ecological impact assessment performed by a specialist Oceanographer in collaboration with the National Marine Protected Areas Network. Documentation of 120+ species across benthic, pelagic, and intertidal zones within the Lima coastal jurisdiction.</w:t>
            </w:r>
          </w:p>
        </w:tc>
        <w:tc>
          <w:tcPr/>
          <w:p>
            <w:pPr>
              <w:pStyle w:val="Compact"/>
              <w:jc w:val="left"/>
            </w:pPr>
            <w:r>
              <w:t xml:space="preserve">Lima Coastal Zone, Peru</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4</w:t>
            </w:r>
          </w:p>
        </w:tc>
        <w:tc>
          <w:tcPr/>
          <w:p>
            <w:pPr>
              <w:pStyle w:val="Compact"/>
              <w:jc w:val="left"/>
            </w:pPr>
            <w:r>
              <w:t xml:space="preserve">El Nino Southern Oscillation (ENSO) monitoring and predictive modeling services provided by a research Oceanographer. Includes quarterly data collection, satellite imagery analysis, and preparation of technical bulletins for the Peru Lima meteorological and maritime authorities.</w:t>
            </w:r>
          </w:p>
        </w:tc>
        <w:tc>
          <w:tcPr/>
          <w:p>
            <w:pPr>
              <w:pStyle w:val="Compact"/>
              <w:jc w:val="left"/>
            </w:pPr>
            <w:r>
              <w:t xml:space="preserve">Lima, Peru (Remote &amp; Field)</w:t>
            </w:r>
          </w:p>
        </w:tc>
        <w:tc>
          <w:tcPr/>
          <w:p>
            <w:pPr>
              <w:pStyle w:val="Compact"/>
              <w:jc w:val="left"/>
            </w:pPr>
            <w:r>
              <w:t xml:space="preserve">4</w:t>
            </w:r>
          </w:p>
        </w:tc>
        <w:tc>
          <w:tcPr/>
          <w:p>
            <w:pPr>
              <w:pStyle w:val="Compact"/>
              <w:jc w:val="left"/>
            </w:pPr>
            <w:r>
              <w:t xml:space="preserve">8,200.00</w:t>
            </w:r>
          </w:p>
        </w:tc>
        <w:tc>
          <w:tcPr/>
          <w:p>
            <w:pPr>
              <w:pStyle w:val="Compact"/>
              <w:jc w:val="left"/>
            </w:pPr>
            <w:r>
              <w:t xml:space="preserve">32,800.00</w:t>
            </w:r>
          </w:p>
        </w:tc>
      </w:tr>
      <w:tr>
        <w:tc>
          <w:tcPr/>
          <w:p>
            <w:pPr>
              <w:pStyle w:val="Compact"/>
              <w:jc w:val="left"/>
            </w:pPr>
            <w:r>
              <w:t xml:space="preserve">5</w:t>
            </w:r>
          </w:p>
        </w:tc>
        <w:tc>
          <w:tcPr/>
          <w:p>
            <w:pPr>
              <w:pStyle w:val="Compact"/>
              <w:jc w:val="left"/>
            </w:pPr>
            <w:r>
              <w:t xml:space="preserve">Technical consultancy and advisory services by a principal Oceanographer regarding sustainable fisheries management in the Peru upwelling system. Includes three on-site consultations in Lima, preparation of a 150-page technical report, and a public presentation to the Ministry of Production.</w:t>
            </w:r>
          </w:p>
        </w:tc>
        <w:tc>
          <w:tcPr/>
          <w:p>
            <w:pPr>
              <w:pStyle w:val="Compact"/>
              <w:jc w:val="left"/>
            </w:pPr>
            <w:r>
              <w:t xml:space="preserve">Lima, Peru</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6</w:t>
            </w:r>
          </w:p>
        </w:tc>
        <w:tc>
          <w:tcPr/>
          <w:p>
            <w:pPr>
              <w:pStyle w:val="Compact"/>
              <w:jc w:val="left"/>
            </w:pPr>
            <w:r>
              <w:t xml:space="preserve">Training workshop for 25 junior marine scientists on advanced oceanographic field techniques, data interpretation, and report writing. Delivered by a senior Oceanographer at the Marina Pacifica Oceanographic Institute laboratory facilities in Lima, Peru. Duration: 5 days.</w:t>
            </w:r>
          </w:p>
        </w:tc>
        <w:tc>
          <w:tcPr/>
          <w:p>
            <w:pPr>
              <w:pStyle w:val="Compact"/>
              <w:jc w:val="left"/>
            </w:pPr>
            <w:r>
              <w:t xml:space="preserve">Miraflores, Lima, Peru</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7</w:t>
            </w:r>
          </w:p>
        </w:tc>
        <w:tc>
          <w:tcPr/>
          <w:p>
            <w:pPr>
              <w:pStyle w:val="Compact"/>
              <w:jc w:val="left"/>
            </w:pPr>
            <w:r>
              <w:t xml:space="preserve">Emergency response oceanographic assessment following a hydrocarbon spill incident near the Chancay port. Rapid deployment of an Oceanographer team for plume tracking, environmental damage quantification, and remediation strategy development within 72 hours of the incident.</w:t>
            </w:r>
          </w:p>
        </w:tc>
        <w:tc>
          <w:tcPr/>
          <w:p>
            <w:pPr>
              <w:pStyle w:val="Compact"/>
              <w:jc w:val="left"/>
            </w:pPr>
            <w:r>
              <w:t xml:space="preserve">Chancay, Lima Region, Peru</w:t>
            </w:r>
          </w:p>
        </w:tc>
        <w:tc>
          <w:tcPr/>
          <w:p>
            <w:pPr>
              <w:pStyle w:val="Compact"/>
              <w:jc w:val="left"/>
            </w:pPr>
            <w:r>
              <w:t xml:space="preserve">1</w:t>
            </w:r>
          </w:p>
        </w:tc>
        <w:tc>
          <w:tcPr/>
          <w:p>
            <w:pPr>
              <w:pStyle w:val="Compact"/>
              <w:jc w:val="left"/>
            </w:pPr>
            <w:r>
              <w:t xml:space="preserve">21,300.00</w:t>
            </w:r>
          </w:p>
        </w:tc>
        <w:tc>
          <w:tcPr/>
          <w:p>
            <w:pPr>
              <w:pStyle w:val="Compact"/>
              <w:jc w:val="left"/>
            </w:pPr>
            <w:r>
              <w:t xml:space="preserve">21,300.00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157,350.00</w:t>
            </w:r>
          </w:p>
        </w:tc>
      </w:tr>
      <w:tr>
        <w:tc>
          <w:tcPr/>
          <w:p>
            <w:pPr>
              <w:pStyle w:val="Compact"/>
              <w:jc w:val="left"/>
            </w:pPr>
            <w:r>
              <w:t xml:space="preserve">IGV (18% VAT - Peru)</w:t>
            </w:r>
          </w:p>
        </w:tc>
        <w:tc>
          <w:tcPr/>
          <w:p>
            <w:pPr>
              <w:pStyle w:val="Compact"/>
              <w:jc w:val="right"/>
            </w:pPr>
            <w:r>
              <w:t xml:space="preserve">28,323.00</w:t>
            </w:r>
          </w:p>
        </w:tc>
      </w:tr>
      <w:tr>
        <w:tc>
          <w:tcPr/>
          <w:p>
            <w:pPr>
              <w:pStyle w:val="Compact"/>
              <w:jc w:val="left"/>
            </w:pPr>
            <w:r>
              <w:t xml:space="preserve">Field Equipment &amp; Consumables Surcharge</w:t>
            </w:r>
          </w:p>
        </w:tc>
        <w:tc>
          <w:tcPr/>
          <w:p>
            <w:pPr>
              <w:pStyle w:val="Compact"/>
              <w:jc w:val="right"/>
            </w:pPr>
            <w:r>
              <w:t xml:space="preserve">4,850.00</w:t>
            </w:r>
          </w:p>
        </w:tc>
      </w:tr>
      <w:tr>
        <w:tc>
          <w:tcPr/>
          <w:p>
            <w:pPr>
              <w:pStyle w:val="Compact"/>
              <w:jc w:val="left"/>
            </w:pPr>
            <w:r>
              <w:t xml:space="preserve">Discount (Government Contract Rate)</w:t>
            </w:r>
          </w:p>
        </w:tc>
        <w:tc>
          <w:tcPr/>
          <w:p>
            <w:pPr>
              <w:pStyle w:val="Compact"/>
              <w:jc w:val="right"/>
            </w:pPr>
            <w:r>
              <w:t xml:space="preserve">-3,933.75</w:t>
            </w:r>
          </w:p>
        </w:tc>
      </w:tr>
      <w:tr>
        <w:tc>
          <w:tcPr/>
          <w:p>
            <w:pPr>
              <w:pStyle w:val="Compact"/>
              <w:jc w:val="left"/>
            </w:pPr>
            <w:r>
              <w:t xml:space="preserve">TOTAL AMOUNT DUE</w:t>
            </w:r>
          </w:p>
        </w:tc>
        <w:tc>
          <w:tcPr/>
          <w:p>
            <w:pPr>
              <w:pStyle w:val="Compact"/>
              <w:jc w:val="right"/>
            </w:pPr>
            <w:r>
              <w:t xml:space="preserve">S/ 186,589.25</w:t>
            </w:r>
          </w:p>
        </w:tc>
      </w:tr>
    </w:tbl>
    <w:bookmarkStart w:id="24" w:name="terms-conditions-invoice-notes"/>
    <w:p>
      <w:pPr>
        <w:pStyle w:val="Heading3"/>
      </w:pPr>
      <w:r>
        <w:t xml:space="preserve">Terms, Conditions &amp; Invoice Notes</w:t>
      </w:r>
    </w:p>
    <w:p>
      <w:pPr>
        <w:pStyle w:val="FirstParagraph"/>
      </w:pPr>
      <w:r>
        <w:t xml:space="preserve">This Invoice is issued in accordance with the contractual agreement No. MAM-2025-0112 between the Marina Pacifica Oceanographic Institute and the Ministerio del Ambiente del Peru. All oceanographic services described herein were performed by a licensed and certified Oceanographer operating under the regulatory framework of the Peruvian maritime authority (Marina de Guerra del Peru) and the National Institute of Natural Sciences (INIDEP).</w:t>
      </w:r>
    </w:p>
    <w:p>
      <w:pPr>
        <w:numPr>
          <w:ilvl w:val="0"/>
          <w:numId w:val="1001"/>
        </w:numPr>
        <w:pStyle w:val="Compact"/>
      </w:pPr>
      <w:r>
        <w:t xml:space="preserve">Payment is due within 30 calendar days from the date of this Invoice. Late payments will incur a penalty of 1.5% per month as stipulated by Peruvian commercial law.</w:t>
      </w:r>
    </w:p>
    <w:p>
      <w:pPr>
        <w:numPr>
          <w:ilvl w:val="0"/>
          <w:numId w:val="1001"/>
        </w:numPr>
        <w:pStyle w:val="Compact"/>
      </w:pPr>
      <w:r>
        <w:t xml:space="preserve">All services were conducted in compliance with the environmental regulations of Peru Lima and the broader Lima Region, including Resolution Ministerial No. 045-2024-MINAM regarding marine research permits.</w:t>
      </w:r>
    </w:p>
    <w:p>
      <w:pPr>
        <w:numPr>
          <w:ilvl w:val="0"/>
          <w:numId w:val="1001"/>
        </w:numPr>
        <w:pStyle w:val="Compact"/>
      </w:pPr>
      <w:r>
        <w:t xml:space="preserve">The Oceanographer services rendered include full data transfer, raw datasets, processed reports, and a 12-month warranty on all analytical results. Any discrepancies in data quality will be addressed at no additional cost.</w:t>
      </w:r>
    </w:p>
    <w:p>
      <w:pPr>
        <w:numPr>
          <w:ilvl w:val="0"/>
          <w:numId w:val="1001"/>
        </w:numPr>
        <w:pStyle w:val="Compact"/>
      </w:pPr>
      <w:r>
        <w:t xml:space="preserve">Payment should be made via bank transfer to: BCP Bank, Account No. 191-19023456-0-19, CCI: 002-191-019023456019-19, in favor of Marina Pacifica Oceanographic Institute S.A.C., Lima, Peru.</w:t>
      </w:r>
    </w:p>
    <w:p>
      <w:pPr>
        <w:numPr>
          <w:ilvl w:val="0"/>
          <w:numId w:val="1001"/>
        </w:numPr>
        <w:pStyle w:val="Compact"/>
      </w:pPr>
      <w:r>
        <w:t xml:space="preserve">This Invoice is valid for 90 days from the date of issue. After this period, the IGV rate may be subject to adjustment based on Peruvian tax authority (SUNAT) regulations.</w:t>
      </w:r>
    </w:p>
    <w:p>
      <w:pPr>
        <w:numPr>
          <w:ilvl w:val="0"/>
          <w:numId w:val="1001"/>
        </w:numPr>
        <w:pStyle w:val="Compact"/>
      </w:pPr>
      <w:r>
        <w:t xml:space="preserve">All intellectual property rights to the oceanographic data, models, and reports generated by the Oceanographer during the scope of this contract remain with the contracting entity (Ministerio del Ambiente) upon full payment of this Invoice.</w:t>
      </w:r>
    </w:p>
    <w:p>
      <w:pPr>
        <w:numPr>
          <w:ilvl w:val="0"/>
          <w:numId w:val="1001"/>
        </w:numPr>
        <w:pStyle w:val="Compact"/>
      </w:pPr>
      <w:r>
        <w:t xml:space="preserve">For any disputes arising from this Invoice or the associated services, the parties agree to resolve matters through arbitration in Lima, Peru, under the rules of the Arbitration Center of the Lima Chamber of Commerce.</w:t>
      </w:r>
    </w:p>
    <w:p>
      <w:pPr>
        <w:pStyle w:val="FirstParagraph"/>
      </w:pPr>
      <w:r>
        <w:rPr>
          <w:bCs/>
          <w:b/>
        </w:rPr>
        <w:t xml:space="preserve">Authorized Signature:</w:t>
      </w:r>
      <w:r>
        <w:t xml:space="preserve"> </w:t>
      </w:r>
      <w:r>
        <w:t xml:space="preserve">Dr. Elena Vasquez-Ruiz, Ph.D. - Lead Oceanographer &amp; Director of Field Operations, Marina Pacifica Oceanographic Institute, Lima, Peru.</w:t>
      </w:r>
    </w:p>
    <w:p>
      <w:pPr>
        <w:pStyle w:val="BodyText"/>
      </w:pPr>
      <w:r>
        <w:rPr>
          <w:bCs/>
          <w:b/>
        </w:rPr>
        <w:t xml:space="preserve">Received By:</w:t>
      </w:r>
      <w:r>
        <w:t xml:space="preserve"> </w:t>
      </w:r>
      <w:r>
        <w:t xml:space="preserve">_______________________________ Date: _______________</w:t>
      </w:r>
    </w:p>
    <w:bookmarkEnd w:id="24"/>
    <w:p>
      <w:pPr>
        <w:pStyle w:val="BodyText"/>
      </w:pPr>
      <w:r>
        <w:t xml:space="preserve">Marina Pacifica Oceanographic Institute S.A.C. | RUC: 20587431296 | Av. Elmer Faucett 1000, Miraflores, Lima, Peru</w:t>
      </w:r>
    </w:p>
    <w:p>
      <w:pPr>
        <w:pStyle w:val="BodyText"/>
      </w:pPr>
      <w:r>
        <w:t xml:space="preserve">This Invoice was generated electronically and is valid without a physical stamp in accordance with SUNAT regulations for electronic invoicing in Peru.</w:t>
      </w:r>
    </w:p>
    <w:p>
      <w:pPr>
        <w:pStyle w:val="BodyText"/>
      </w:pPr>
      <w:r>
        <w:t xml:space="preserve">Document Reference: MPO-2025-00487 | Oceanographer Services | Peru Lima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Peru Lima</dc:title>
  <dc:creator/>
  <dc:language>en</dc:language>
  <cp:keywords/>
  <dcterms:created xsi:type="dcterms:W3CDTF">2026-10-10T01:52:32Z</dcterms:created>
  <dcterms:modified xsi:type="dcterms:W3CDTF">2026-10-10T01:52:32Z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