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Oceanographic</w:t>
      </w:r>
      <w:r>
        <w:t xml:space="preserve"> </w:t>
      </w:r>
      <w:r>
        <w:t xml:space="preserve">Research</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arctic-oceanographic-research-institute"/>
    <w:p>
      <w:pPr>
        <w:pStyle w:val="Heading1"/>
      </w:pPr>
      <w:r>
        <w:t xml:space="preserve">Arctic Oceanographic Research Institute</w:t>
      </w:r>
    </w:p>
    <w:p>
      <w:pPr>
        <w:pStyle w:val="FirstParagraph"/>
      </w:pPr>
      <w:r>
        <w:t xml:space="preserve">12, Tverskaya Street, Building 4, Floor 7</w:t>
      </w:r>
    </w:p>
    <w:p>
      <w:pPr>
        <w:pStyle w:val="BodyText"/>
      </w:pPr>
      <w:r>
        <w:t xml:space="preserve">Moscow, 125009, Russian Federation</w:t>
      </w:r>
    </w:p>
    <w:p>
      <w:pPr>
        <w:pStyle w:val="BodyText"/>
      </w:pPr>
      <w:r>
        <w:t xml:space="preserve">Taxpayer Identification Number (INN): 7701234567</w:t>
      </w:r>
    </w:p>
    <w:p>
      <w:pPr>
        <w:pStyle w:val="BodyText"/>
      </w:pPr>
      <w:r>
        <w:t xml:space="preserve">Registration Number (OGRN): 1027700123456</w:t>
      </w:r>
    </w:p>
    <w:p>
      <w:pPr>
        <w:pStyle w:val="BodyText"/>
      </w:pPr>
      <w:r>
        <w:t xml:space="preserve">Phone: +7 (495) 123-45-67 | Email: billing@arctic-ocean.ru</w:t>
      </w:r>
    </w:p>
    <w:bookmarkEnd w:id="20"/>
    <w:bookmarkStart w:id="21" w:name="invoice"/>
    <w:p>
      <w:pPr>
        <w:pStyle w:val="Heading2"/>
      </w:pPr>
      <w:r>
        <w:t xml:space="preserve">INVOICE</w:t>
      </w:r>
    </w:p>
    <w:p>
      <w:pPr>
        <w:pStyle w:val="FirstParagraph"/>
      </w:pPr>
      <w:r>
        <w:t xml:space="preserve">Invoice No.: AORI-2025-00847</w:t>
      </w:r>
    </w:p>
    <w:p>
      <w:pPr>
        <w:pStyle w:val="BodyText"/>
      </w:pPr>
      <w:r>
        <w:t xml:space="preserve">Date of Issue: 15 June 2025</w:t>
      </w:r>
    </w:p>
    <w:p>
      <w:pPr>
        <w:pStyle w:val="BodyText"/>
      </w:pPr>
      <w:r>
        <w:t xml:space="preserve">Due Date: 15 July 2025</w:t>
      </w:r>
    </w:p>
    <w:p>
      <w:pPr>
        <w:pStyle w:val="BodyText"/>
      </w:pPr>
      <w:r>
        <w:t xml:space="preserve">Payment Currency: Russian Ruble (RUB)</w:t>
      </w:r>
    </w:p>
    <w:bookmarkEnd w:id="21"/>
    <w:bookmarkStart w:id="22" w:name="billed-to"/>
    <w:p>
      <w:pPr>
        <w:pStyle w:val="Heading3"/>
      </w:pPr>
      <w:r>
        <w:t xml:space="preserve">Billed To</w:t>
      </w:r>
    </w:p>
    <w:p>
      <w:pPr>
        <w:pStyle w:val="FirstParagraph"/>
      </w:pPr>
      <w:r>
        <w:rPr>
          <w:bCs/>
          <w:b/>
        </w:rPr>
        <w:t xml:space="preserve">State Oceanographic Laboratory of the Russian Academy of Sciences</w:t>
      </w:r>
    </w:p>
    <w:p>
      <w:pPr>
        <w:pStyle w:val="BodyText"/>
      </w:pPr>
      <w:r>
        <w:t xml:space="preserve">36, Vavilova Street</w:t>
      </w:r>
    </w:p>
    <w:p>
      <w:pPr>
        <w:pStyle w:val="BodyText"/>
      </w:pPr>
      <w:r>
        <w:t xml:space="preserve">Moscow, 119334, Russian Federation</w:t>
      </w:r>
    </w:p>
    <w:p>
      <w:pPr>
        <w:pStyle w:val="BodyText"/>
      </w:pPr>
      <w:r>
        <w:t xml:space="preserve">Attn: Dr. Elena V. Petrova, Chief Research Director</w:t>
      </w:r>
    </w:p>
    <w:p>
      <w:pPr>
        <w:pStyle w:val="BodyText"/>
      </w:pPr>
      <w:r>
        <w:t xml:space="preserve">INN: 7703987654 | OGRN: 1037700987654</w:t>
      </w:r>
    </w:p>
    <w:bookmarkEnd w:id="22"/>
    <w:bookmarkStart w:id="23" w:name="project-reference"/>
    <w:p>
      <w:pPr>
        <w:pStyle w:val="Heading3"/>
      </w:pPr>
      <w:r>
        <w:t xml:space="preserve">Project Reference</w:t>
      </w:r>
    </w:p>
    <w:p>
      <w:pPr>
        <w:pStyle w:val="FirstParagraph"/>
      </w:pPr>
      <w:r>
        <w:t xml:space="preserve">Contract No.: SOL-2025-OCE-112</w:t>
      </w:r>
    </w:p>
    <w:p>
      <w:pPr>
        <w:pStyle w:val="BodyText"/>
      </w:pPr>
      <w:r>
        <w:t xml:space="preserve">Project: Black Sea Bathymetric Survey</w:t>
      </w:r>
    </w:p>
    <w:p>
      <w:pPr>
        <w:pStyle w:val="BodyText"/>
      </w:pPr>
      <w:r>
        <w:t xml:space="preserve">Phase: II – Deep-Water Oceanographic Profiling</w:t>
      </w:r>
    </w:p>
    <w:p>
      <w:pPr>
        <w:pStyle w:val="BodyText"/>
      </w:pPr>
      <w:r>
        <w:t xml:space="preserve">Period of Services: 01 May 2025 – 30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Oceanographic Services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Deployment and operation of multibeam echosounder for deep-water bathymetric mapping of the Black Sea basin, including data acquisition, processing, and delivery of georeferenced seafloor topography models</w:t>
            </w:r>
          </w:p>
        </w:tc>
        <w:tc>
          <w:tcPr/>
          <w:p>
            <w:pPr>
              <w:pStyle w:val="Compact"/>
              <w:jc w:val="left"/>
            </w:pPr>
            <w:r>
              <w:t xml:space="preserve">48</w:t>
            </w:r>
          </w:p>
        </w:tc>
        <w:tc>
          <w:tcPr/>
          <w:p>
            <w:pPr>
              <w:pStyle w:val="Compact"/>
              <w:jc w:val="left"/>
            </w:pPr>
            <w:r>
              <w:t xml:space="preserve">Survey Days</w:t>
            </w:r>
          </w:p>
        </w:tc>
        <w:tc>
          <w:tcPr/>
          <w:p>
            <w:pPr>
              <w:pStyle w:val="Compact"/>
              <w:jc w:val="left"/>
            </w:pPr>
            <w:r>
              <w:t xml:space="preserve">185,000.00</w:t>
            </w:r>
          </w:p>
        </w:tc>
        <w:tc>
          <w:tcPr/>
          <w:p>
            <w:pPr>
              <w:pStyle w:val="Compact"/>
              <w:jc w:val="left"/>
            </w:pPr>
            <w:r>
              <w:t xml:space="preserve">8,880,000.00</w:t>
            </w:r>
          </w:p>
        </w:tc>
      </w:tr>
      <w:tr>
        <w:tc>
          <w:tcPr/>
          <w:p>
            <w:pPr>
              <w:pStyle w:val="Compact"/>
              <w:jc w:val="left"/>
            </w:pPr>
            <w:r>
              <w:t xml:space="preserve">2</w:t>
            </w:r>
          </w:p>
        </w:tc>
        <w:tc>
          <w:tcPr/>
          <w:p>
            <w:pPr>
              <w:pStyle w:val="Compact"/>
              <w:jc w:val="left"/>
            </w:pPr>
            <w:r>
              <w:t xml:space="preserve">Conducting in-situ oceanographic profiling using CTD (Conductivity, Temperature, Depth) rosette systems at 24 designated stations across the survey area, including water column sampling and laboratory analysis</w:t>
            </w:r>
          </w:p>
        </w:tc>
        <w:tc>
          <w:tcPr/>
          <w:p>
            <w:pPr>
              <w:pStyle w:val="Compact"/>
              <w:jc w:val="left"/>
            </w:pPr>
            <w:r>
              <w:t xml:space="preserve">24</w:t>
            </w:r>
          </w:p>
        </w:tc>
        <w:tc>
          <w:tcPr/>
          <w:p>
            <w:pPr>
              <w:pStyle w:val="Compact"/>
              <w:jc w:val="left"/>
            </w:pPr>
            <w:r>
              <w:t xml:space="preserve">Stations</w:t>
            </w:r>
          </w:p>
        </w:tc>
        <w:tc>
          <w:tcPr/>
          <w:p>
            <w:pPr>
              <w:pStyle w:val="Compact"/>
              <w:jc w:val="left"/>
            </w:pPr>
            <w:r>
              <w:t xml:space="preserve">92,500.00</w:t>
            </w:r>
          </w:p>
        </w:tc>
        <w:tc>
          <w:tcPr/>
          <w:p>
            <w:pPr>
              <w:pStyle w:val="Compact"/>
              <w:jc w:val="left"/>
            </w:pPr>
            <w:r>
              <w:t xml:space="preserve">2,220,000.00</w:t>
            </w:r>
          </w:p>
        </w:tc>
      </w:tr>
      <w:tr>
        <w:tc>
          <w:tcPr/>
          <w:p>
            <w:pPr>
              <w:pStyle w:val="Compact"/>
              <w:jc w:val="left"/>
            </w:pPr>
            <w:r>
              <w:t xml:space="preserve">3</w:t>
            </w:r>
          </w:p>
        </w:tc>
        <w:tc>
          <w:tcPr/>
          <w:p>
            <w:pPr>
              <w:pStyle w:val="Compact"/>
              <w:jc w:val="left"/>
            </w:pPr>
            <w:r>
              <w:t xml:space="preserve">Acoustic Doppler Current Profiler (ADCP) measurements for ocean current velocity mapping, including installation, calibration, continuous data logging, and post-processing of hydrodynamic datasets</w:t>
            </w:r>
          </w:p>
        </w:tc>
        <w:tc>
          <w:tcPr/>
          <w:p>
            <w:pPr>
              <w:pStyle w:val="Compact"/>
              <w:jc w:val="left"/>
            </w:pPr>
            <w:r>
              <w:t xml:space="preserve">30</w:t>
            </w:r>
          </w:p>
        </w:tc>
        <w:tc>
          <w:tcPr/>
          <w:p>
            <w:pPr>
              <w:pStyle w:val="Compact"/>
              <w:jc w:val="left"/>
            </w:pPr>
            <w:r>
              <w:t xml:space="preserve">Days</w:t>
            </w:r>
          </w:p>
        </w:tc>
        <w:tc>
          <w:tcPr/>
          <w:p>
            <w:pPr>
              <w:pStyle w:val="Compact"/>
              <w:jc w:val="left"/>
            </w:pPr>
            <w:r>
              <w:t xml:space="preserve">78,000.00</w:t>
            </w:r>
          </w:p>
        </w:tc>
        <w:tc>
          <w:tcPr/>
          <w:p>
            <w:pPr>
              <w:pStyle w:val="Compact"/>
              <w:jc w:val="left"/>
            </w:pPr>
            <w:r>
              <w:t xml:space="preserve">2,340,000.00</w:t>
            </w:r>
          </w:p>
        </w:tc>
      </w:tr>
      <w:tr>
        <w:tc>
          <w:tcPr/>
          <w:p>
            <w:pPr>
              <w:pStyle w:val="Compact"/>
              <w:jc w:val="left"/>
            </w:pPr>
            <w:r>
              <w:t xml:space="preserve">4</w:t>
            </w:r>
          </w:p>
        </w:tc>
        <w:tc>
          <w:tcPr/>
          <w:p>
            <w:pPr>
              <w:pStyle w:val="Compact"/>
              <w:jc w:val="left"/>
            </w:pPr>
            <w:r>
              <w:t xml:space="preserve">Marine sediment coring and geochemical analysis at 12 selected locations, including core retrieval, laboratory mineralogical examination, and preparation of sediment composition reports</w:t>
            </w:r>
          </w:p>
        </w:tc>
        <w:tc>
          <w:tcPr/>
          <w:p>
            <w:pPr>
              <w:pStyle w:val="Compact"/>
              <w:jc w:val="left"/>
            </w:pPr>
            <w:r>
              <w:t xml:space="preserve">12</w:t>
            </w:r>
          </w:p>
        </w:tc>
        <w:tc>
          <w:tcPr/>
          <w:p>
            <w:pPr>
              <w:pStyle w:val="Compact"/>
              <w:jc w:val="left"/>
            </w:pPr>
            <w:r>
              <w:t xml:space="preserve">Cores</w:t>
            </w:r>
          </w:p>
        </w:tc>
        <w:tc>
          <w:tcPr/>
          <w:p>
            <w:pPr>
              <w:pStyle w:val="Compact"/>
              <w:jc w:val="left"/>
            </w:pPr>
            <w:r>
              <w:t xml:space="preserve">145,000.00</w:t>
            </w:r>
          </w:p>
        </w:tc>
        <w:tc>
          <w:tcPr/>
          <w:p>
            <w:pPr>
              <w:pStyle w:val="Compact"/>
              <w:jc w:val="left"/>
            </w:pPr>
            <w:r>
              <w:t xml:space="preserve">1,740,000.00</w:t>
            </w:r>
          </w:p>
        </w:tc>
      </w:tr>
      <w:tr>
        <w:tc>
          <w:tcPr/>
          <w:p>
            <w:pPr>
              <w:pStyle w:val="Compact"/>
              <w:jc w:val="left"/>
            </w:pPr>
            <w:r>
              <w:t xml:space="preserve">5</w:t>
            </w:r>
          </w:p>
        </w:tc>
        <w:tc>
          <w:tcPr/>
          <w:p>
            <w:pPr>
              <w:pStyle w:val="Compact"/>
              <w:jc w:val="left"/>
            </w:pPr>
            <w:r>
              <w:t xml:space="preserve">Professional oceanographic consulting and technical supervision by senior oceanographer Dr. Mikhail A. Sokolov, including daily field oversight, quality assurance of all measurements, and preparation of interim progress reports</w:t>
            </w:r>
          </w:p>
        </w:tc>
        <w:tc>
          <w:tcPr/>
          <w:p>
            <w:pPr>
              <w:pStyle w:val="Compact"/>
              <w:jc w:val="left"/>
            </w:pPr>
            <w:r>
              <w:t xml:space="preserve">60</w:t>
            </w:r>
          </w:p>
        </w:tc>
        <w:tc>
          <w:tcPr/>
          <w:p>
            <w:pPr>
              <w:pStyle w:val="Compact"/>
              <w:jc w:val="left"/>
            </w:pPr>
            <w:r>
              <w:t xml:space="preserve">Days</w:t>
            </w:r>
          </w:p>
        </w:tc>
        <w:tc>
          <w:tcPr/>
          <w:p>
            <w:pPr>
              <w:pStyle w:val="Compact"/>
              <w:jc w:val="left"/>
            </w:pPr>
            <w:r>
              <w:t xml:space="preserve">35,000.00</w:t>
            </w:r>
          </w:p>
        </w:tc>
        <w:tc>
          <w:tcPr/>
          <w:p>
            <w:pPr>
              <w:pStyle w:val="Compact"/>
              <w:jc w:val="left"/>
            </w:pPr>
            <w:r>
              <w:t xml:space="preserve">2,100,000.00</w:t>
            </w:r>
          </w:p>
        </w:tc>
      </w:tr>
      <w:tr>
        <w:tc>
          <w:tcPr/>
          <w:p>
            <w:pPr>
              <w:pStyle w:val="Compact"/>
              <w:jc w:val="left"/>
            </w:pPr>
            <w:r>
              <w:t xml:space="preserve">6</w:t>
            </w:r>
          </w:p>
        </w:tc>
        <w:tc>
          <w:tcPr/>
          <w:p>
            <w:pPr>
              <w:pStyle w:val="Compact"/>
              <w:jc w:val="left"/>
            </w:pPr>
            <w:r>
              <w:t xml:space="preserve">Preparation and delivery of the final comprehensive oceanographic survey report in Russian and English, including all processed datasets, bathymetric charts, hydrological summaries, and recommendations for subsequent research phases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450,000.00</w:t>
            </w:r>
          </w:p>
        </w:tc>
        <w:tc>
          <w:tcPr/>
          <w:p>
            <w:pPr>
              <w:pStyle w:val="Compact"/>
              <w:jc w:val="left"/>
            </w:pPr>
            <w:r>
              <w:t xml:space="preserve">450,000.00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17,730,000.00 RUB</w:t>
            </w:r>
          </w:p>
        </w:tc>
      </w:tr>
      <w:tr>
        <w:tc>
          <w:tcPr/>
          <w:p>
            <w:pPr>
              <w:pStyle w:val="Compact"/>
              <w:jc w:val="left"/>
            </w:pPr>
            <w:r>
              <w:t xml:space="preserve">VAT (20% per Russian Tax Code)</w:t>
            </w:r>
          </w:p>
        </w:tc>
        <w:tc>
          <w:tcPr/>
          <w:p>
            <w:pPr>
              <w:pStyle w:val="Compact"/>
              <w:jc w:val="right"/>
            </w:pPr>
            <w:r>
              <w:t xml:space="preserve">3,546,000.00 RUB</w:t>
            </w:r>
          </w:p>
        </w:tc>
      </w:tr>
      <w:tr>
        <w:tc>
          <w:tcPr/>
          <w:p>
            <w:pPr>
              <w:pStyle w:val="Compact"/>
              <w:jc w:val="left"/>
            </w:pPr>
            <w:r>
              <w:t xml:space="preserve">TOTAL AMOUNT DUE</w:t>
            </w:r>
          </w:p>
        </w:tc>
        <w:tc>
          <w:tcPr/>
          <w:p>
            <w:pPr>
              <w:pStyle w:val="Compact"/>
              <w:jc w:val="right"/>
            </w:pPr>
            <w:r>
              <w:t xml:space="preserve">21,276,000.00 RUB</w:t>
            </w:r>
          </w:p>
        </w:tc>
      </w:tr>
    </w:tbl>
    <w:bookmarkStart w:id="24" w:name="payment-terms-and-conditions"/>
    <w:p>
      <w:pPr>
        <w:pStyle w:val="Heading3"/>
      </w:pPr>
      <w:r>
        <w:t xml:space="preserve">Payment Terms and Conditions</w:t>
      </w:r>
    </w:p>
    <w:p>
      <w:pPr>
        <w:pStyle w:val="FirstParagraph"/>
      </w:pPr>
      <w:r>
        <w:t xml:space="preserve">This invoice is issued in accordance with the Federal Law of the Russian Federation "On Accounting" (No. 402-FZ) and the applicable provisions of the Civil Code of the Russian Federation governing commercial contracts for scientific and technical services.</w:t>
      </w:r>
    </w:p>
    <w:p>
      <w:pPr>
        <w:numPr>
          <w:ilvl w:val="0"/>
          <w:numId w:val="1001"/>
        </w:numPr>
        <w:pStyle w:val="Compact"/>
      </w:pPr>
      <w:r>
        <w:t xml:space="preserve">Full payment of 21,276,000.00 RUB (Twenty-One Million Two Hundred Seventy-Six Thousand Russian Rubles) is due within thirty (30) calendar days from the date of issue, no later than 15 July 2025.</w:t>
      </w:r>
    </w:p>
    <w:p>
      <w:pPr>
        <w:numPr>
          <w:ilvl w:val="0"/>
          <w:numId w:val="1001"/>
        </w:numPr>
        <w:pStyle w:val="Compact"/>
      </w:pPr>
      <w:r>
        <w:t xml:space="preserve">Payment shall be made via bank transfer to the following account: Sberbank, Moscow Branch, Account No. 40702810400000012345, BIC/SWIFT: SABRRUMM, Correspondent Account: 30101810400000000225.</w:t>
      </w:r>
    </w:p>
    <w:p>
      <w:pPr>
        <w:numPr>
          <w:ilvl w:val="0"/>
          <w:numId w:val="1001"/>
        </w:numPr>
        <w:pStyle w:val="Compact"/>
      </w:pPr>
      <w:r>
        <w:t xml:space="preserve">Overdue payments shall accrue interest at the rate of 0.1% per calendar day of delay, as stipulated in Article 317.1 of the Civil Code of the Russian Federation.</w:t>
      </w:r>
    </w:p>
    <w:p>
      <w:pPr>
        <w:numPr>
          <w:ilvl w:val="0"/>
          <w:numId w:val="1001"/>
        </w:numPr>
        <w:pStyle w:val="Compact"/>
      </w:pPr>
      <w:r>
        <w:t xml:space="preserve">All amounts are stated in Russian Rubles (RUB). No foreign currency conversion applies to this transaction.</w:t>
      </w:r>
    </w:p>
    <w:bookmarkEnd w:id="24"/>
    <w:bookmarkStart w:id="25" w:name="additional-notes-and-certifications"/>
    <w:p>
      <w:pPr>
        <w:pStyle w:val="Heading3"/>
      </w:pPr>
      <w:r>
        <w:t xml:space="preserve">Additional Notes and Certifications</w:t>
      </w:r>
    </w:p>
    <w:p>
      <w:pPr>
        <w:pStyle w:val="FirstParagraph"/>
      </w:pPr>
      <w:r>
        <w:t xml:space="preserve">All oceanographic fieldwork was conducted in compliance with the regulations of the Federal Agency for Fisheries of Russia and the environmental protection standards established by the Ministry of Natural Resources and Environment of the Russian Federation.</w:t>
      </w:r>
    </w:p>
    <w:p>
      <w:pPr>
        <w:pStyle w:val="BodyText"/>
      </w:pPr>
      <w:r>
        <w:t xml:space="preserve">The senior oceanographer responsible for this project, Dr. Mikhail A. Sokolov, holds a Doctor of Sciences degree in Physical Oceanography from Moscow State University and possesses over twenty-two years of professional experience in marine research operations across the Black Sea, Caspian Sea, and Arctic Ocean regions.</w:t>
      </w:r>
    </w:p>
    <w:p>
      <w:pPr>
        <w:pStyle w:val="BodyText"/>
      </w:pPr>
      <w:r>
        <w:t xml:space="preserve">All measurement instruments used during this survey period were calibrated and certified by the Federal Service for Technical Regulation and Metrology (Rosstandart) of the Russian Federation. Calibration certificates are available upon request and are referenced in Appendix C of the final report.</w:t>
      </w:r>
    </w:p>
    <w:p>
      <w:pPr>
        <w:pStyle w:val="BodyText"/>
      </w:pPr>
      <w:r>
        <w:t xml:space="preserve">This invoice constitutes a binding financial document for the purposes of tax reporting under the Russian Federation's tax legislation. A duplicate copy may be requested by contacting the billing department at the address listed above.</w:t>
      </w:r>
    </w:p>
    <w:bookmarkEnd w:id="25"/>
    <w:p>
      <w:pPr>
        <w:pStyle w:val="BodyText"/>
      </w:pPr>
      <w:r>
        <w:rPr>
          <w:bCs/>
          <w:b/>
        </w:rPr>
        <w:t xml:space="preserve">Prepared by:</w:t>
      </w:r>
    </w:p>
    <w:p>
      <w:pPr>
        <w:pStyle w:val="BodyText"/>
      </w:pPr>
      <w:r>
        <w:t xml:space="preserve">Anna K. Volkova</w:t>
      </w:r>
    </w:p>
    <w:p>
      <w:pPr>
        <w:pStyle w:val="BodyText"/>
      </w:pPr>
      <w:r>
        <w:t xml:space="preserve">Senior Financial Analyst</w:t>
      </w:r>
    </w:p>
    <w:p>
      <w:pPr>
        <w:pStyle w:val="BodyText"/>
      </w:pPr>
      <w:r>
        <w:t xml:space="preserve">Arctic Oceanographic Research Institute</w:t>
      </w:r>
    </w:p>
    <w:p>
      <w:pPr>
        <w:pStyle w:val="BodyText"/>
      </w:pPr>
      <w:r>
        <w:rPr>
          <w:bCs/>
          <w:b/>
        </w:rPr>
        <w:t xml:space="preserve">Authorized by:</w:t>
      </w:r>
    </w:p>
    <w:p>
      <w:pPr>
        <w:pStyle w:val="BodyText"/>
      </w:pPr>
      <w:r>
        <w:t xml:space="preserve">Dr. Sergey N. Ivanov</w:t>
      </w:r>
    </w:p>
    <w:p>
      <w:pPr>
        <w:pStyle w:val="BodyText"/>
      </w:pPr>
      <w:r>
        <w:t xml:space="preserve">Director General</w:t>
      </w:r>
    </w:p>
    <w:p>
      <w:pPr>
        <w:pStyle w:val="BodyText"/>
      </w:pPr>
      <w:r>
        <w:t xml:space="preserve">Arctic Oceanographic Research Institute</w:t>
      </w:r>
    </w:p>
    <w:p>
      <w:pPr>
        <w:pStyle w:val="BodyText"/>
      </w:pPr>
      <w:r>
        <w:t xml:space="preserve">Moscow, Russian Federation</w:t>
      </w:r>
    </w:p>
    <w:p>
      <w:pPr>
        <w:pStyle w:val="BodyText"/>
      </w:pPr>
      <w:r>
        <w:t xml:space="preserve">Arctic Oceanographic Research Institute | INN: 7701234567 | OGRN: 1027700123456</w:t>
      </w:r>
    </w:p>
    <w:p>
      <w:pPr>
        <w:pStyle w:val="BodyText"/>
      </w:pPr>
      <w:r>
        <w:t xml:space="preserve">12, Tverskaya Street, Building 4, Floor 7, Moscow, 125009, Russian Federation</w:t>
      </w:r>
    </w:p>
    <w:p>
      <w:pPr>
        <w:pStyle w:val="BodyText"/>
      </w:pPr>
      <w:r>
        <w:t xml:space="preserve">This invoice was generated electronically and is valid without a physical seal in accordance with Federal Law No. 63-FZ "On Electronic Signature" of the Russian Federation.</w:t>
      </w:r>
    </w:p>
    <w:p>
      <w:pPr>
        <w:pStyle w:val="BodyText"/>
      </w:pPr>
      <w:r>
        <w:t xml:space="preserve">For inquiries regarding this invoice, please contact: billing@arctic-ocean.ru | +7 (495) 123-45-67, ext. 204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Oceanographic Research Services - Moscow, Russia</dc:title>
  <dc:creator/>
  <dc:language>en</dc:language>
  <cp:keywords/>
  <dcterms:created xsi:type="dcterms:W3CDTF">2026-10-10T04:33:12Z</dcterms:created>
  <dcterms:modified xsi:type="dcterms:W3CDTF">2026-10-10T04:33:12Z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