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X942b03b6ac0a8d775ee312621e27b6e1a670880"/>
    <w:p>
      <w:pPr>
        <w:pStyle w:val="Heading1"/>
      </w:pPr>
      <w:r>
        <w:t xml:space="preserve">Marine Sciences &amp; Oceanographic Research Co.</w:t>
      </w:r>
    </w:p>
    <w:p>
      <w:pPr>
        <w:pStyle w:val="FirstParagraph"/>
      </w:pPr>
      <w:r>
        <w:t xml:space="preserve">Office 1204, Kingdom Tower, King Fahd Road</w:t>
      </w:r>
    </w:p>
    <w:p>
      <w:pPr>
        <w:pStyle w:val="BodyText"/>
      </w:pPr>
      <w:r>
        <w:t xml:space="preserve">Riyadh, 12211, Saudi Arabia</w:t>
      </w:r>
    </w:p>
    <w:p>
      <w:pPr>
        <w:pStyle w:val="BodyText"/>
      </w:pPr>
      <w:r>
        <w:t xml:space="preserve">VAT Registration No.: 310123456700003</w:t>
      </w:r>
    </w:p>
    <w:p>
      <w:pPr>
        <w:pStyle w:val="BodyText"/>
      </w:pPr>
      <w:r>
        <w:t xml:space="preserve">CR No.: 1010456789</w:t>
      </w:r>
    </w:p>
    <w:p>
      <w:pPr>
        <w:pStyle w:val="BodyText"/>
      </w:pPr>
      <w:r>
        <w:t xml:space="preserve">Email: billing@marineocean.sa | Tel: +966 11 456 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OCE-RYD-2025-031</w:t>
      </w:r>
    </w:p>
    <w:p>
      <w:pPr>
        <w:pStyle w:val="BodyText"/>
      </w:pPr>
      <w:r>
        <w:t xml:space="preserve">OCEANOGRAPHER SERVICES</w:t>
      </w:r>
    </w:p>
    <w:bookmarkEnd w:id="21"/>
    <w:bookmarkStart w:id="22" w:name="bill-to"/>
    <w:p>
      <w:pPr>
        <w:pStyle w:val="Heading3"/>
      </w:pPr>
      <w:r>
        <w:t xml:space="preserve">Bill To</w:t>
      </w:r>
    </w:p>
    <w:p>
      <w:pPr>
        <w:pStyle w:val="FirstParagraph"/>
      </w:pPr>
      <w:r>
        <w:rPr>
          <w:bCs/>
          <w:b/>
        </w:rPr>
        <w:t xml:space="preserve">Saudi Arabian General Investment Authority (SAGIA)</w:t>
      </w:r>
    </w:p>
    <w:p>
      <w:pPr>
        <w:pStyle w:val="BodyText"/>
      </w:pPr>
      <w:r>
        <w:t xml:space="preserve">Marine &amp; Coastal Development Division</w:t>
      </w:r>
    </w:p>
    <w:p>
      <w:pPr>
        <w:pStyle w:val="BodyText"/>
      </w:pPr>
      <w:r>
        <w:t xml:space="preserve">King Abdullah Financial District (KAFD)</w:t>
      </w:r>
    </w:p>
    <w:p>
      <w:pPr>
        <w:pStyle w:val="BodyText"/>
      </w:pPr>
      <w:r>
        <w:t xml:space="preserve">Riyadh, 13519, Saudi Arabia</w:t>
      </w:r>
    </w:p>
    <w:p>
      <w:pPr>
        <w:pStyle w:val="BodyText"/>
      </w:pPr>
      <w:r>
        <w:t xml:space="preserve">Attn: Dr. Khalid Al-Rashid, Project Director</w:t>
      </w:r>
    </w:p>
    <w:p>
      <w:pPr>
        <w:pStyle w:val="BodyText"/>
      </w:pPr>
      <w:r>
        <w:t xml:space="preserve">VAT No.: 310987654300003</w:t>
      </w:r>
    </w:p>
    <w:bookmarkEnd w:id="22"/>
    <w:bookmarkStart w:id="23" w:name="prepared-by"/>
    <w:p>
      <w:pPr>
        <w:pStyle w:val="Heading3"/>
      </w:pPr>
      <w:r>
        <w:t xml:space="preserve">Prepared By</w:t>
      </w:r>
    </w:p>
    <w:p>
      <w:pPr>
        <w:pStyle w:val="FirstParagraph"/>
      </w:pPr>
      <w:r>
        <w:rPr>
          <w:bCs/>
          <w:b/>
        </w:rPr>
        <w:t xml:space="preserve">Dr. Sarah Al-Omari, Ph.D.</w:t>
      </w:r>
    </w:p>
    <w:p>
      <w:pPr>
        <w:pStyle w:val="BodyText"/>
      </w:pPr>
      <w:r>
        <w:t xml:space="preserve">Lead Oceanographer</w:t>
      </w:r>
    </w:p>
    <w:p>
      <w:pPr>
        <w:pStyle w:val="BodyText"/>
      </w:pPr>
      <w:r>
        <w:t xml:space="preserve">Marine Sciences &amp; Oceanographic Research Co.</w:t>
      </w:r>
    </w:p>
    <w:p>
      <w:pPr>
        <w:pStyle w:val="BodyText"/>
      </w:pPr>
      <w:r>
        <w:t xml:space="preserve">Riyadh, Saudi Arabia</w:t>
      </w:r>
    </w:p>
    <w:p>
      <w:pPr>
        <w:pStyle w:val="BodyText"/>
      </w:pPr>
      <w:r>
        <w:t xml:space="preserve">Licence No.: OCE-SA-2019-0042</w:t>
      </w:r>
    </w:p>
    <w:p>
      <w:pPr>
        <w:pStyle w:val="BodyText"/>
      </w:pPr>
      <w:r>
        <w:t xml:space="preserve">Specialization: Coastal Hydrography &amp; Marine Ecology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Comprehensive oceanographic survey of the Red Sea coastal zone adjacent to the Riyadh hinterland water supply infrastructure, including bathymetric mapping, water column profiling, and sediment core sampling conducted by a certified Oceanographer.</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Deployment and operation of CTD (Conductivity, Temperature, Depth) rosette systems for 14 consecutive days to assess salinity gradients, dissolved oxygen levels, and thermocline structure in designated monitoring stations. Performed under the supervision of a senior Oceanographer.</w:t>
            </w:r>
          </w:p>
        </w:tc>
        <w:tc>
          <w:tcPr/>
          <w:p>
            <w:pPr>
              <w:pStyle w:val="Compact"/>
              <w:jc w:val="left"/>
            </w:pPr>
            <w:r>
              <w:t xml:space="preserve">14</w:t>
            </w:r>
          </w:p>
        </w:tc>
        <w:tc>
          <w:tcPr/>
          <w:p>
            <w:pPr>
              <w:pStyle w:val="Compact"/>
              <w:jc w:val="left"/>
            </w:pPr>
            <w:r>
              <w:t xml:space="preserve">3,200.00</w:t>
            </w:r>
          </w:p>
        </w:tc>
        <w:tc>
          <w:tcPr/>
          <w:p>
            <w:pPr>
              <w:pStyle w:val="Compact"/>
              <w:jc w:val="left"/>
            </w:pPr>
            <w:r>
              <w:t xml:space="preserve">44,800.00</w:t>
            </w:r>
          </w:p>
        </w:tc>
      </w:tr>
      <w:tr>
        <w:tc>
          <w:tcPr/>
          <w:p>
            <w:pPr>
              <w:pStyle w:val="Compact"/>
              <w:jc w:val="left"/>
            </w:pPr>
            <w:r>
              <w:t xml:space="preserve">3</w:t>
            </w:r>
          </w:p>
        </w:tc>
        <w:tc>
          <w:tcPr/>
          <w:p>
            <w:pPr>
              <w:pStyle w:val="Compact"/>
              <w:jc w:val="left"/>
            </w:pPr>
            <w:r>
              <w:t xml:space="preserve">Marine biological assessment and biodiversity inventory of benthic and pelagic organisms within the study area, including species identification, population density estimation, and ecological health scoring by a qualified Oceanographer and marine biologist team.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Preparation of a detailed technical report (minimum 200 pages) summarizing all oceanographic findings, data visualizations, GIS-based spatial analysis, and actionable recommendations for coastal management planning in the Saudi Arabia Riyadh metropolitan water security strategy.</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5</w:t>
            </w:r>
          </w:p>
        </w:tc>
        <w:tc>
          <w:tcPr/>
          <w:p>
            <w:pPr>
              <w:pStyle w:val="Compact"/>
              <w:jc w:val="left"/>
            </w:pPr>
            <w:r>
              <w:t xml:space="preserve">On-site consultation and presentation of oceanographic data to the client's engineering and environmental teams in Riyadh, Saudi Arabia. Includes two full-day workshops led by the Lead Oceanographer covering data interpretation, risk assessment, and future monitoring protocols.</w:t>
            </w:r>
          </w:p>
        </w:tc>
        <w:tc>
          <w:tcPr/>
          <w:p>
            <w:pPr>
              <w:pStyle w:val="Compact"/>
              <w:jc w:val="left"/>
            </w:pPr>
            <w:r>
              <w:t xml:space="preserve">2</w:t>
            </w:r>
          </w:p>
        </w:tc>
        <w:tc>
          <w:tcPr/>
          <w:p>
            <w:pPr>
              <w:pStyle w:val="Compact"/>
              <w:jc w:val="left"/>
            </w:pPr>
            <w:r>
              <w:t xml:space="preserve">8,750.00</w:t>
            </w:r>
          </w:p>
        </w:tc>
        <w:tc>
          <w:tcPr/>
          <w:p>
            <w:pPr>
              <w:pStyle w:val="Compact"/>
              <w:jc w:val="left"/>
            </w:pPr>
            <w:r>
              <w:t xml:space="preserve">17,500.00</w:t>
            </w:r>
          </w:p>
        </w:tc>
      </w:tr>
      <w:tr>
        <w:tc>
          <w:tcPr/>
          <w:p>
            <w:pPr>
              <w:pStyle w:val="Compact"/>
              <w:jc w:val="left"/>
            </w:pPr>
            <w:r>
              <w:t xml:space="preserve">6</w:t>
            </w:r>
          </w:p>
        </w:tc>
        <w:tc>
          <w:tcPr/>
          <w:p>
            <w:pPr>
              <w:pStyle w:val="Compact"/>
              <w:jc w:val="left"/>
            </w:pPr>
            <w:r>
              <w:t xml:space="preserve">Calibration, maintenance, and quality assurance of all oceanographic instrumentation (ADCP, multibeam echosounder, water quality sensors) prior to and following field deployment in accordance with Saudi Standards, Metrology and Quality Organization (SASO) regulations.</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7</w:t>
            </w:r>
          </w:p>
        </w:tc>
        <w:tc>
          <w:tcPr/>
          <w:p>
            <w:pPr>
              <w:pStyle w:val="Compact"/>
              <w:jc w:val="left"/>
            </w:pPr>
            <w:r>
              <w:t xml:space="preserve">Travel, accommodation, and logistical support for the Oceanographer team (4 personnel) stationed in Saudi Arabia Riyadh for a duration of 21 days, including vehicle rental, field equipment transport, and local permits processing.</w:t>
            </w:r>
          </w:p>
        </w:tc>
        <w:tc>
          <w:tcPr/>
          <w:p>
            <w:pPr>
              <w:pStyle w:val="Compact"/>
              <w:jc w:val="left"/>
            </w:pPr>
            <w:r>
              <w:t xml:space="preserve">21</w:t>
            </w:r>
          </w:p>
        </w:tc>
        <w:tc>
          <w:tcPr/>
          <w:p>
            <w:pPr>
              <w:pStyle w:val="Compact"/>
              <w:jc w:val="left"/>
            </w:pPr>
            <w:r>
              <w:t xml:space="preserve">1,850.00</w:t>
            </w:r>
          </w:p>
        </w:tc>
        <w:tc>
          <w:tcPr/>
          <w:p>
            <w:pPr>
              <w:pStyle w:val="Compact"/>
              <w:jc w:val="left"/>
            </w:pPr>
            <w:r>
              <w:t xml:space="preserve">38,850.00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221,450.00 SAR</w:t>
            </w:r>
          </w:p>
        </w:tc>
      </w:tr>
      <w:tr>
        <w:tc>
          <w:tcPr/>
          <w:p>
            <w:pPr>
              <w:pStyle w:val="Compact"/>
              <w:jc w:val="left"/>
            </w:pPr>
            <w:r>
              <w:t xml:space="preserve">VAT (15%)</w:t>
            </w:r>
          </w:p>
        </w:tc>
        <w:tc>
          <w:tcPr/>
          <w:p>
            <w:pPr>
              <w:pStyle w:val="Compact"/>
              <w:jc w:val="left"/>
            </w:pPr>
            <w:r>
              <w:t xml:space="preserve">33,217.50 SAR</w:t>
            </w:r>
          </w:p>
        </w:tc>
      </w:tr>
      <w:tr>
        <w:tc>
          <w:tcPr/>
          <w:p>
            <w:pPr>
              <w:pStyle w:val="Compact"/>
              <w:jc w:val="left"/>
            </w:pPr>
            <w:r>
              <w:t xml:space="preserve">Discount (Early Payment 2%)</w:t>
            </w:r>
          </w:p>
        </w:tc>
        <w:tc>
          <w:tcPr/>
          <w:p>
            <w:pPr>
              <w:pStyle w:val="Compact"/>
              <w:jc w:val="left"/>
            </w:pPr>
            <w:r>
              <w:t xml:space="preserve">-4,429.00 SAR</w:t>
            </w:r>
          </w:p>
        </w:tc>
      </w:tr>
      <w:tr>
        <w:tc>
          <w:tcPr/>
          <w:p>
            <w:pPr>
              <w:pStyle w:val="Compact"/>
              <w:jc w:val="left"/>
            </w:pPr>
            <w:r>
              <w:t xml:space="preserve">Grand Total Due</w:t>
            </w:r>
          </w:p>
        </w:tc>
        <w:tc>
          <w:tcPr/>
          <w:p>
            <w:pPr>
              <w:pStyle w:val="Compact"/>
              <w:jc w:val="left"/>
            </w:pPr>
            <w:r>
              <w:t xml:space="preserve">250,238.50 SAR</w:t>
            </w:r>
          </w:p>
        </w:tc>
      </w:tr>
    </w:tbl>
    <w:bookmarkStart w:id="24" w:name="invoice-notes-payment-details"/>
    <w:p>
      <w:pPr>
        <w:pStyle w:val="Heading3"/>
      </w:pPr>
      <w:r>
        <w:t xml:space="preserve">Invoice Notes &amp; Payment Details</w:t>
      </w:r>
    </w:p>
    <w:p>
      <w:pPr>
        <w:pStyle w:val="FirstParagraph"/>
      </w:pPr>
      <w:r>
        <w:rPr>
          <w:bCs/>
          <w:b/>
        </w:rPr>
        <w:t xml:space="preserve">Bank:</w:t>
      </w:r>
      <w:r>
        <w:t xml:space="preserve"> </w:t>
      </w:r>
      <w:r>
        <w:t xml:space="preserve">Saudi National Bank (SNB)</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SNBLSARI</w:t>
      </w:r>
    </w:p>
    <w:p>
      <w:pPr>
        <w:pStyle w:val="BodyText"/>
      </w:pPr>
      <w:r>
        <w:rPr>
          <w:bCs/>
          <w:b/>
        </w:rPr>
        <w:t xml:space="preserve">Reference:</w:t>
      </w:r>
      <w:r>
        <w:t xml:space="preserve"> </w:t>
      </w:r>
      <w:r>
        <w:t xml:space="preserve">Please quote Invoice No. INV-2025-00487 in all payment communications.</w:t>
      </w:r>
    </w:p>
    <w:p>
      <w:pPr>
        <w:pStyle w:val="BodyText"/>
      </w:pPr>
      <w:r>
        <w:t xml:space="preserve">This Invoice covers all oceanographic fieldwork, laboratory analysis, and reporting services rendered by our Oceanographer team for the period of 1 June 2025 through 14 June 2025. All work was conducted in full compliance with the Saudi Arabian Ministry of Environment, Water and Agriculture (MEWA) environmental regulations and the Saudi Water Authority (SWA) operational guidelines applicable to the Saudi Arabia Riyadh region.</w:t>
      </w:r>
    </w:p>
    <w:p>
      <w:pPr>
        <w:pStyle w:val="BodyText"/>
      </w:pPr>
      <w:r>
        <w:t xml:space="preserve">Payment is due within 30 calendar days from the issue date of this Invoice. Late payments shall accrue interest at a rate of 1.5% per month in accordance with Saudi commercial law. The Oceanographer services described herein are non-refundable once field deployment has commenced.</w:t>
      </w:r>
    </w:p>
    <w:bookmarkEnd w:id="24"/>
    <w:bookmarkStart w:id="25" w:name="terms-and-conditions"/>
    <w:p>
      <w:pPr>
        <w:pStyle w:val="Heading3"/>
      </w:pPr>
      <w:r>
        <w:t xml:space="preserve">Terms and Conditions</w:t>
      </w:r>
    </w:p>
    <w:p>
      <w:pPr>
        <w:numPr>
          <w:ilvl w:val="0"/>
          <w:numId w:val="1001"/>
        </w:numPr>
        <w:pStyle w:val="Compact"/>
      </w:pPr>
      <w:r>
        <w:t xml:space="preserve">This Invoice is governed by the laws of the Kingdom of Saudi Arabia. Any disputes arising from the services described shall be resolved through the competent courts in Riyadh, Saudi Arabia.</w:t>
      </w:r>
    </w:p>
    <w:p>
      <w:pPr>
        <w:numPr>
          <w:ilvl w:val="0"/>
          <w:numId w:val="1001"/>
        </w:numPr>
        <w:pStyle w:val="Compact"/>
      </w:pPr>
      <w:r>
        <w:t xml:space="preserve">All oceanographic data, reports, and intellectual property generated by the Oceanographer team under this engagement remain the exclusive property of the client upon full settlement of this Invoice.</w:t>
      </w:r>
    </w:p>
    <w:p>
      <w:pPr>
        <w:numPr>
          <w:ilvl w:val="0"/>
          <w:numId w:val="1001"/>
        </w:numPr>
        <w:pStyle w:val="Compact"/>
      </w:pPr>
      <w:r>
        <w:t xml:space="preserve">The Oceanographer and supporting personnel are fully insured under professional liability and marine operations insurance policies valid within Saudi Arabia.</w:t>
      </w:r>
    </w:p>
    <w:p>
      <w:pPr>
        <w:numPr>
          <w:ilvl w:val="0"/>
          <w:numId w:val="1001"/>
        </w:numPr>
        <w:pStyle w:val="Compact"/>
      </w:pPr>
      <w:r>
        <w:t xml:space="preserve">Any additional services beyond the scope defined in this Invoice will be subject to a separate written amendment and supplementary Invoice.</w:t>
      </w:r>
    </w:p>
    <w:p>
      <w:pPr>
        <w:numPr>
          <w:ilvl w:val="0"/>
          <w:numId w:val="1001"/>
        </w:numPr>
        <w:pStyle w:val="Compact"/>
      </w:pPr>
      <w:r>
        <w:t xml:space="preserve">This Invoice is valid for 90 days from the issue date. After this period, the client must request a reissued Invoice reflecting current pricing and availability of the Oceanographer team.</w:t>
      </w:r>
    </w:p>
    <w:p>
      <w:pPr>
        <w:numPr>
          <w:ilvl w:val="0"/>
          <w:numId w:val="1001"/>
        </w:numPr>
        <w:pStyle w:val="Compact"/>
      </w:pPr>
      <w:r>
        <w:t xml:space="preserve">All environmental sampling and field activities were conducted with the necessary permits from the Saudi Arabian General Environmental Authority (SEEA) and the relevant local authorities in Riyadh.</w:t>
      </w:r>
    </w:p>
    <w:bookmarkEnd w:id="25"/>
    <w:p>
      <w:pPr>
        <w:pStyle w:val="FirstParagraph"/>
      </w:pPr>
      <w:r>
        <w:t xml:space="preserve">Marine Sciences &amp; Oceanographic Research Co. | Riyadh, Saudi Arabia | CR 1010456789 | VAT 310123456700003</w:t>
      </w:r>
    </w:p>
    <w:p>
      <w:pPr>
        <w:pStyle w:val="BodyText"/>
      </w:pPr>
      <w:r>
        <w:t xml:space="preserve">This is a computer-generated Invoice and does not require a physical signature. For verification, contact billing@marineocean.sa or +966 11 456 7890.</w:t>
      </w:r>
    </w:p>
    <w:p>
      <w:pPr>
        <w:pStyle w:val="BodyText"/>
      </w:pPr>
      <w:r>
        <w:t xml:space="preserve">Thank you for engaging our Oceanographer services. We are committed to advancing marine science in Saudi Arabia Riyadh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Saudi Arabia Riyadh</dc:title>
  <dc:creator/>
  <dc:language>en</dc:language>
  <cp:keywords/>
  <dcterms:created xsi:type="dcterms:W3CDTF">2026-10-10T03:20:44Z</dcterms:created>
  <dcterms:modified xsi:type="dcterms:W3CDTF">2026-10-10T03:20:44Z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