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X08fba1327cb34ce9a4dbba2210cd270dc80db9b"/>
    <w:p>
      <w:pPr>
        <w:pStyle w:val="Heading1"/>
      </w:pPr>
      <w:r>
        <w:t xml:space="preserve">Blue Nile Oceanographic Research Institute</w:t>
      </w:r>
    </w:p>
    <w:p>
      <w:pPr>
        <w:pStyle w:val="FirstParagraph"/>
      </w:pPr>
      <w:r>
        <w:t xml:space="preserve">Marine &amp; Hydrographic Sciences Division</w:t>
      </w:r>
    </w:p>
    <w:p>
      <w:pPr>
        <w:pStyle w:val="BodyText"/>
      </w:pPr>
      <w:r>
        <w:t xml:space="preserve">Office 42, Nile Corniche Road, El Khartoum</w:t>
      </w:r>
    </w:p>
    <w:p>
      <w:pPr>
        <w:pStyle w:val="BodyText"/>
      </w:pPr>
      <w:r>
        <w:t xml:space="preserve">Sudan Khartoum, P.O. Box 1187, Republic of Sudan</w:t>
      </w:r>
    </w:p>
    <w:p>
      <w:pPr>
        <w:pStyle w:val="BodyText"/>
      </w:pPr>
      <w:r>
        <w:t xml:space="preserve">Tel: +249-183-456-789 | Email: invoices@bnori-sudan.org</w:t>
      </w:r>
    </w:p>
    <w:p>
      <w:pPr>
        <w:pStyle w:val="BodyText"/>
      </w:pPr>
      <w:r>
        <w:t xml:space="preserve">Registration No: SD-KRT-2019-04521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BNO-2025-00847</w:t>
      </w:r>
      <w:r>
        <w:t xml:space="preserve"> </w:t>
      </w:r>
      <w:r>
        <w:rPr>
          <w:bCs/>
          <w:b/>
        </w:rPr>
        <w:t xml:space="preserve">Date Issued:</w:t>
      </w:r>
      <w:r>
        <w:t xml:space="preserve"> </w:t>
      </w:r>
      <w:r>
        <w:t xml:space="preserve">15 June 2025</w:t>
      </w:r>
      <w:r>
        <w:t xml:space="preserve"> </w:t>
      </w:r>
      <w:r>
        <w:rPr>
          <w:bCs/>
          <w:b/>
        </w:rPr>
        <w:t xml:space="preserve">Date Due:</w:t>
      </w:r>
      <w:r>
        <w:t xml:space="preserve"> </w:t>
      </w:r>
      <w:r>
        <w:t xml:space="preserve">15 July 2025</w:t>
      </w:r>
      <w:r>
        <w:t xml:space="preserve"> </w:t>
      </w:r>
      <w:r>
        <w:rPr>
          <w:bCs/>
          <w:b/>
        </w:rPr>
        <w:t xml:space="preserve">Project Ref:</w:t>
      </w:r>
      <w:r>
        <w:t xml:space="preserve"> </w:t>
      </w:r>
      <w:r>
        <w:t xml:space="preserve">OCEAN-SUD-2025-Q2</w:t>
      </w:r>
      <w:r>
        <w:t xml:space="preserve"> </w:t>
      </w:r>
      <w:r>
        <w:t xml:space="preserve">Oceanographer Services</w:t>
      </w:r>
    </w:p>
    <w:bookmarkEnd w:id="21"/>
    <w:bookmarkStart w:id="22" w:name="billed-to"/>
    <w:p>
      <w:pPr>
        <w:pStyle w:val="Heading3"/>
      </w:pPr>
      <w:r>
        <w:t xml:space="preserve">Billed To</w:t>
      </w:r>
    </w:p>
    <w:p>
      <w:pPr>
        <w:pStyle w:val="FirstParagraph"/>
      </w:pPr>
      <w:r>
        <w:rPr>
          <w:bCs/>
          <w:b/>
        </w:rPr>
        <w:t xml:space="preserve">Sudanese Ministry of Water Resources &amp; Irrigation</w:t>
      </w:r>
    </w:p>
    <w:p>
      <w:pPr>
        <w:pStyle w:val="BodyText"/>
      </w:pPr>
      <w:r>
        <w:t xml:space="preserve">Attn: Dr. Ahmed El-Tahir, Director of Hydrological Surveys</w:t>
      </w:r>
    </w:p>
    <w:p>
      <w:pPr>
        <w:pStyle w:val="BodyText"/>
      </w:pPr>
      <w:r>
        <w:t xml:space="preserve">Government Compound, Al Amarat District</w:t>
      </w:r>
    </w:p>
    <w:p>
      <w:pPr>
        <w:pStyle w:val="BodyText"/>
      </w:pPr>
      <w:r>
        <w:t xml:space="preserve">Sudan Khartoum, Republic of Sudan</w:t>
      </w:r>
    </w:p>
    <w:p>
      <w:pPr>
        <w:pStyle w:val="BodyText"/>
      </w:pPr>
      <w:r>
        <w:t xml:space="preserve">Tax ID: GOV-SD-2024-0091</w:t>
      </w:r>
    </w:p>
    <w:bookmarkEnd w:id="22"/>
    <w:bookmarkStart w:id="23" w:name="service-provider"/>
    <w:p>
      <w:pPr>
        <w:pStyle w:val="Heading3"/>
      </w:pPr>
      <w:r>
        <w:t xml:space="preserve">Service Provider</w:t>
      </w:r>
    </w:p>
    <w:p>
      <w:pPr>
        <w:pStyle w:val="FirstParagraph"/>
      </w:pPr>
      <w:r>
        <w:rPr>
          <w:bCs/>
          <w:b/>
        </w:rPr>
        <w:t xml:space="preserve">Dr. Fatima Hassan El-Nur, Ph.D.</w:t>
      </w:r>
    </w:p>
    <w:p>
      <w:pPr>
        <w:pStyle w:val="BodyText"/>
      </w:pPr>
      <w:r>
        <w:t xml:space="preserve">Lead Oceanographer &amp; Principal Investigator</w:t>
      </w:r>
    </w:p>
    <w:p>
      <w:pPr>
        <w:pStyle w:val="BodyText"/>
      </w:pPr>
      <w:r>
        <w:t xml:space="preserve">Blue Nile Oceanographic Research Institute</w:t>
      </w:r>
    </w:p>
    <w:p>
      <w:pPr>
        <w:pStyle w:val="BodyText"/>
      </w:pPr>
      <w:r>
        <w:t xml:space="preserve">Sudan Khartoum, Republic of Sudan</w:t>
      </w:r>
    </w:p>
    <w:p>
      <w:pPr>
        <w:pStyle w:val="BodyText"/>
      </w:pPr>
      <w:r>
        <w:t xml:space="preserve">Professional License: OCE-SD-2020-0034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Period / Location</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Comprehensive bathymetric survey and seafloor mapping of the Blue Nile confluence zone, conducted by the senior Oceanographer team using multibeam echo sounders and sub-bottom profilers.</w:t>
            </w:r>
          </w:p>
        </w:tc>
        <w:tc>
          <w:tcPr/>
          <w:p>
            <w:pPr>
              <w:pStyle w:val="Compact"/>
              <w:jc w:val="left"/>
            </w:pPr>
            <w:r>
              <w:t xml:space="preserve">Jan – Mar 2025</w:t>
            </w:r>
            <w:r>
              <w:br/>
            </w:r>
            <w:r>
              <w:t xml:space="preserve">Sudan Khartoum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Water quality assessment and hydrochemical analysis including salinity, dissolved oxygen, turbidity, and heavy metal concentration testing across 24 sampling stations along the Nile corridor.</w:t>
            </w:r>
          </w:p>
        </w:tc>
        <w:tc>
          <w:tcPr/>
          <w:p>
            <w:pPr>
              <w:pStyle w:val="Compact"/>
              <w:jc w:val="left"/>
            </w:pPr>
            <w:r>
              <w:t xml:space="preserve">Feb – Apr 2025</w:t>
            </w:r>
            <w:r>
              <w:br/>
            </w:r>
            <w:r>
              <w:t xml:space="preserve">Sudan Khartoum</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Marine and freshwater ecosystem biodiversity survey, including plankton sampling, fish population census, and aquatic vegetation mapping performed by the Oceanographer research group.</w:t>
            </w:r>
          </w:p>
        </w:tc>
        <w:tc>
          <w:tcPr/>
          <w:p>
            <w:pPr>
              <w:pStyle w:val="Compact"/>
              <w:jc w:val="left"/>
            </w:pPr>
            <w:r>
              <w:t xml:space="preserve">Mar – May 2025</w:t>
            </w:r>
            <w:r>
              <w:br/>
            </w:r>
            <w:r>
              <w:t xml:space="preserve">Sudan Khartoum</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Hydrodynamic modelling and flood risk assessment using computational fluid dynamics software, prepared and validated by the Lead Oceanographer for the Ministry's disaster preparedness programme.</w:t>
            </w:r>
          </w:p>
        </w:tc>
        <w:tc>
          <w:tcPr/>
          <w:p>
            <w:pPr>
              <w:pStyle w:val="Compact"/>
              <w:jc w:val="left"/>
            </w:pPr>
            <w:r>
              <w:t xml:space="preserve">Apr – Jun 2025</w:t>
            </w:r>
            <w:r>
              <w:br/>
            </w:r>
            <w:r>
              <w:t xml:space="preserve">Sudan Khartoum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Preparation of the final technical report, data visualisation package, and presentation to the Sudanese Ministry of Water Resources, authored and reviewed by the Oceanographer project team.</w:t>
            </w:r>
          </w:p>
        </w:tc>
        <w:tc>
          <w:tcPr/>
          <w:p>
            <w:pPr>
              <w:pStyle w:val="Compact"/>
              <w:jc w:val="left"/>
            </w:pPr>
            <w:r>
              <w:t xml:space="preserve">Jun 2025</w:t>
            </w:r>
            <w:r>
              <w:br/>
            </w:r>
            <w:r>
              <w:t xml:space="preserve">Sudan Khartoum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Field equipment rental, vessel charter, and logistical support for all Oceanographer fieldwork operations conducted in and around Sudan Khartoum waterways.</w:t>
            </w:r>
          </w:p>
        </w:tc>
        <w:tc>
          <w:tcPr/>
          <w:p>
            <w:pPr>
              <w:pStyle w:val="Compact"/>
              <w:jc w:val="left"/>
            </w:pPr>
            <w:r>
              <w:t xml:space="preserve">Jan – Jun 2025</w:t>
            </w:r>
            <w:r>
              <w:br/>
            </w:r>
            <w:r>
              <w:t xml:space="preserve">Sudan Khartoum</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1,775,000.00 SDG</w:t>
            </w:r>
          </w:p>
        </w:tc>
      </w:tr>
      <w:tr>
        <w:tc>
          <w:tcPr/>
          <w:p>
            <w:pPr>
              <w:pStyle w:val="Compact"/>
              <w:jc w:val="left"/>
            </w:pPr>
            <w:r>
              <w:t xml:space="preserve">VAT (15% – Sudan Standard Rate)</w:t>
            </w:r>
          </w:p>
        </w:tc>
        <w:tc>
          <w:tcPr/>
          <w:p>
            <w:pPr>
              <w:pStyle w:val="Compact"/>
              <w:jc w:val="right"/>
            </w:pPr>
            <w:r>
              <w:t xml:space="preserve">266,250.00 SDG</w:t>
            </w:r>
          </w:p>
        </w:tc>
      </w:tr>
      <w:tr>
        <w:tc>
          <w:tcPr/>
          <w:p>
            <w:pPr>
              <w:pStyle w:val="Compact"/>
              <w:jc w:val="left"/>
            </w:pPr>
            <w:r>
              <w:t xml:space="preserve">Government Service Levy (2%)</w:t>
            </w:r>
          </w:p>
        </w:tc>
        <w:tc>
          <w:tcPr/>
          <w:p>
            <w:pPr>
              <w:pStyle w:val="Compact"/>
              <w:jc w:val="right"/>
            </w:pPr>
            <w:r>
              <w:t xml:space="preserve">35,500.00 SDG</w:t>
            </w:r>
          </w:p>
        </w:tc>
      </w:tr>
      <w:tr>
        <w:tc>
          <w:tcPr/>
          <w:p>
            <w:pPr>
              <w:pStyle w:val="Compact"/>
              <w:jc w:val="left"/>
            </w:pPr>
            <w:r>
              <w:t xml:space="preserve">Grand Total Due</w:t>
            </w:r>
          </w:p>
        </w:tc>
        <w:tc>
          <w:tcPr/>
          <w:p>
            <w:pPr>
              <w:pStyle w:val="Compact"/>
              <w:jc w:val="right"/>
            </w:pPr>
            <w:r>
              <w:t xml:space="preserve">2,076,750.00 SDG</w:t>
            </w:r>
          </w:p>
        </w:tc>
      </w:tr>
    </w:tbl>
    <w:bookmarkStart w:id="24" w:name="invoice-notes-terms-of-service"/>
    <w:p>
      <w:pPr>
        <w:pStyle w:val="Heading3"/>
      </w:pPr>
      <w:r>
        <w:t xml:space="preserve">Invoice Notes &amp; Terms of Service</w:t>
      </w:r>
    </w:p>
    <w:p>
      <w:pPr>
        <w:pStyle w:val="FirstParagraph"/>
      </w:pPr>
      <w:r>
        <w:t xml:space="preserve">This Invoice is issued by the Blue Nile Oceanographic Research Institute in Sudan Khartoum for professional Oceanographer services rendered under Contract No. OCEAN-SUD-2025-Q2. All oceanographic data, survey maps, and analytical reports produced under this engagement remain the intellectual property of the Sudanese Ministry of Water Resources upon full settlement of this Invoice.</w:t>
      </w:r>
    </w:p>
    <w:p>
      <w:pPr>
        <w:pStyle w:val="BodyText"/>
      </w:pPr>
      <w:r>
        <w:t xml:space="preserve">The Oceanographer team, led by Dr. Fatima Hassan El-Nur, conducted all fieldwork in strict compliance with the Sudanese Environmental Protection and Conservation Act (2021) and the International Hydrographic Organization (IHO) standards for nautical and hydrographic surveying. All sampling and measurement protocols were approved by the Sudan Khartoum Environmental Authority prior to commencement.</w:t>
      </w:r>
    </w:p>
    <w:p>
      <w:pPr>
        <w:pStyle w:val="BodyText"/>
      </w:pPr>
      <w:r>
        <w:t xml:space="preserve">Payment of this Invoice is due within thirty (30) calendar days from the date of issue. Late payments shall accrue interest at the rate of 1.5% per month as stipulated in the original service agreement. The Oceanographer project team reserves the right to suspend any ongoing data delivery or report finalisation until the outstanding balance on this Invoice is cleared in full.</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of Khartoum, Nile Branch</w:t>
      </w:r>
    </w:p>
    <w:p>
      <w:pPr>
        <w:pStyle w:val="BodyText"/>
      </w:pPr>
      <w:r>
        <w:rPr>
          <w:bCs/>
          <w:b/>
        </w:rPr>
        <w:t xml:space="preserve">Account Name:</w:t>
      </w:r>
      <w:r>
        <w:t xml:space="preserve"> </w:t>
      </w:r>
      <w:r>
        <w:t xml:space="preserve">Blue Nile Oceanographic Research Institute</w:t>
      </w:r>
    </w:p>
    <w:p>
      <w:pPr>
        <w:pStyle w:val="BodyText"/>
      </w:pPr>
      <w:r>
        <w:rPr>
          <w:bCs/>
          <w:b/>
        </w:rPr>
        <w:t xml:space="preserve">Account Number:</w:t>
      </w:r>
      <w:r>
        <w:t xml:space="preserve"> </w:t>
      </w:r>
      <w:r>
        <w:t xml:space="preserve">0045-2218-9934-7712</w:t>
      </w:r>
    </w:p>
    <w:p>
      <w:pPr>
        <w:pStyle w:val="BodyText"/>
      </w:pPr>
      <w:r>
        <w:rPr>
          <w:bCs/>
          <w:b/>
        </w:rPr>
        <w:t xml:space="preserve">SWIFT Code:</w:t>
      </w:r>
      <w:r>
        <w:t xml:space="preserve"> </w:t>
      </w:r>
      <w:r>
        <w:t xml:space="preserve">BKHSKDSX</w:t>
      </w:r>
    </w:p>
    <w:p>
      <w:pPr>
        <w:pStyle w:val="BodyText"/>
      </w:pPr>
      <w:r>
        <w:rPr>
          <w:bCs/>
          <w:b/>
        </w:rPr>
        <w:t xml:space="preserve">Reference:</w:t>
      </w:r>
      <w:r>
        <w:t xml:space="preserve"> </w:t>
      </w:r>
      <w:r>
        <w:t xml:space="preserve">Please quote Invoice No. BNO-2025-00847 in all remittances.</w:t>
      </w:r>
    </w:p>
    <w:p>
      <w:pPr>
        <w:pStyle w:val="BodyText"/>
      </w:pPr>
      <w:r>
        <w:rPr>
          <w:bCs/>
          <w:b/>
        </w:rPr>
        <w:t xml:space="preserve">Currency:</w:t>
      </w:r>
      <w:r>
        <w:t xml:space="preserve"> </w:t>
      </w:r>
      <w:r>
        <w:t xml:space="preserve">Sudanese Pound (SDG) – equivalent to approximately USD 3,461.25 at the prevailing Central Bank of Sudan exchange rate.</w:t>
      </w:r>
    </w:p>
    <w:bookmarkEnd w:id="25"/>
    <w:p>
      <w:pPr>
        <w:pStyle w:val="BodyText"/>
      </w:pPr>
      <w:r>
        <w:rPr>
          <w:bCs/>
          <w:b/>
        </w:rPr>
        <w:t xml:space="preserve">Blue Nile Oceanographic Research Institute</w:t>
      </w:r>
      <w:r>
        <w:t xml:space="preserve"> </w:t>
      </w:r>
      <w:r>
        <w:t xml:space="preserve">| Sudan Khartoum, Republic of Sudan</w:t>
      </w:r>
    </w:p>
    <w:p>
      <w:pPr>
        <w:pStyle w:val="BodyText"/>
      </w:pPr>
      <w:r>
        <w:t xml:space="preserve">This Invoice was generated electronically and is valid without a physical signature. For verification, contact the Institute's Finance Office at +249-183-456-789 or finance@bnori-sudan.org.</w:t>
      </w:r>
    </w:p>
    <w:p>
      <w:pPr>
        <w:pStyle w:val="BodyText"/>
      </w:pPr>
      <w:r>
        <w:t xml:space="preserve">Thank you for engaging our Oceanographer team for your hydrographic and marine science needs in Sudan Khartoum. We look forward to continuing our partnership in advancing Sudan's water resource management and environmental stewardship.</w:t>
      </w:r>
    </w:p>
    <w:p>
      <w:pPr>
        <w:pStyle w:val="BodyText"/>
      </w:pPr>
      <w:r>
        <w:t xml:space="preserve">© 2025 Blue Nile Oceanographic Research Institute. All rights reserved. Invoice BNO-2025-00847.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Sudan Khartoum</dc:title>
  <dc:creator/>
  <dc:language>en</dc:language>
  <cp:keywords/>
  <dcterms:created xsi:type="dcterms:W3CDTF">2026-10-10T07:31:13Z</dcterms:created>
  <dcterms:modified xsi:type="dcterms:W3CDTF">2026-10-10T07:31:13Z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