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Xdcb97d4e31906a686b07cef92280da19855ff9e"/>
    <w:p>
      <w:pPr>
        <w:pStyle w:val="Heading1"/>
      </w:pPr>
      <w:r>
        <w:t xml:space="preserve">DeepBlue Oceanographic Research Institute</w:t>
      </w:r>
    </w:p>
    <w:p>
      <w:pPr>
        <w:pStyle w:val="FirstParagraph"/>
      </w:pPr>
      <w:r>
        <w:t xml:space="preserve">Bahnhofstrasse 42, 8001 Switzerland Zurich</w:t>
      </w:r>
    </w:p>
    <w:p>
      <w:pPr>
        <w:pStyle w:val="BodyText"/>
      </w:pPr>
      <w:r>
        <w:t xml:space="preserve">VAT No.: CHE-123.456.789 IVA</w:t>
      </w:r>
    </w:p>
    <w:p>
      <w:pPr>
        <w:pStyle w:val="BodyText"/>
      </w:pPr>
      <w:r>
        <w:t xml:space="preserve">Phone: +41 44 555 0192</w:t>
      </w:r>
    </w:p>
    <w:p>
      <w:pPr>
        <w:pStyle w:val="BodyText"/>
      </w:pPr>
      <w:r>
        <w:t xml:space="preserve">Email: billing@deepblue-zurich.ch</w:t>
      </w:r>
    </w:p>
    <w:bookmarkEnd w:id="20"/>
    <w:bookmarkStart w:id="21" w:name="invoice"/>
    <w:p>
      <w:pPr>
        <w:pStyle w:val="Heading2"/>
      </w:pPr>
      <w:r>
        <w:t xml:space="preserve">INVOICE</w:t>
      </w:r>
    </w:p>
    <w:p>
      <w:pPr>
        <w:pStyle w:val="FirstParagraph"/>
      </w:pPr>
      <w:r>
        <w:t xml:space="preserve">Invoice No.: DB-2025-00487</w:t>
      </w:r>
    </w:p>
    <w:p>
      <w:pPr>
        <w:pStyle w:val="BodyText"/>
      </w:pPr>
      <w:r>
        <w:t xml:space="preserve">Date of Issue: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Swiss Federal Institute of Aquatic Science and Technology (Eawag)</w:t>
      </w:r>
    </w:p>
    <w:p>
      <w:pPr>
        <w:pStyle w:val="BodyText"/>
      </w:pPr>
      <w:r>
        <w:t xml:space="preserve">Ueberlandstrasse 133</w:t>
      </w:r>
    </w:p>
    <w:p>
      <w:pPr>
        <w:pStyle w:val="BodyText"/>
      </w:pPr>
      <w:r>
        <w:t xml:space="preserve">8600 Switzerland Zurich</w:t>
      </w:r>
    </w:p>
    <w:p>
      <w:pPr>
        <w:pStyle w:val="BodyText"/>
      </w:pPr>
      <w:r>
        <w:t xml:space="preserve">Attn: Dr. Helena Marchetti, Procurement Director</w:t>
      </w:r>
    </w:p>
    <w:bookmarkEnd w:id="22"/>
    <w:bookmarkStart w:id="23" w:name="project-reference"/>
    <w:p>
      <w:pPr>
        <w:pStyle w:val="Heading3"/>
      </w:pPr>
      <w:r>
        <w:t xml:space="preserve">Project Reference</w:t>
      </w:r>
    </w:p>
    <w:p>
      <w:pPr>
        <w:pStyle w:val="FirstParagraph"/>
      </w:pPr>
      <w:r>
        <w:t xml:space="preserve">Project: Alpine Lake Hydrographic Survey 2025</w:t>
      </w:r>
    </w:p>
    <w:p>
      <w:pPr>
        <w:pStyle w:val="BodyText"/>
      </w:pPr>
      <w:r>
        <w:t xml:space="preserve">Contract No.: EAWAG-2025-0031</w:t>
      </w:r>
    </w:p>
    <w:p>
      <w:pPr>
        <w:pStyle w:val="BodyText"/>
      </w:pPr>
      <w:r>
        <w:t xml:space="preserve">Location of Work: Lake Zurich Basin, Switzerland Zurich</w:t>
      </w:r>
    </w:p>
    <w:p>
      <w:pPr>
        <w:pStyle w:val="BodyText"/>
      </w:pPr>
      <w:r>
        <w:t xml:space="preserve">Period: 01 May 2025 – 30 May 2025</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rPr>
                <w:bCs/>
                <w:b/>
              </w:rPr>
              <w:t xml:space="preserve">Lead Oceanographer – Field Survey Operations</w:t>
            </w:r>
          </w:p>
          <w:p>
            <w:pPr>
              <w:jc w:val="left"/>
            </w:pPr>
            <w:r>
              <w:t xml:space="preserve">Senior Oceanographer Dr. Klaus Reinhardt conducted comprehensive hydrographic and bathymetric surveys of the Lake Zurich basin. This included deployment of multibeam echo sounders, CTD (Conductivity, Temperature, Depth) profiling at 47 stations, and collection of water column samples for chemical and biological analysis. All fieldwork was performed in compliance with Swiss environmental regulations applicable in Switzerland Zurich.</w:t>
            </w:r>
          </w:p>
        </w:tc>
        <w:tc>
          <w:tcPr/>
          <w:p>
            <w:pPr>
              <w:pStyle w:val="Compact"/>
              <w:jc w:val="left"/>
            </w:pPr>
            <w:r>
              <w:t xml:space="preserve">22 days</w:t>
            </w:r>
          </w:p>
        </w:tc>
        <w:tc>
          <w:tcPr/>
          <w:p>
            <w:pPr>
              <w:pStyle w:val="Compact"/>
              <w:jc w:val="left"/>
            </w:pPr>
            <w:r>
              <w:t xml:space="preserve">1,250.00</w:t>
            </w:r>
          </w:p>
        </w:tc>
        <w:tc>
          <w:tcPr/>
          <w:p>
            <w:pPr>
              <w:pStyle w:val="Compact"/>
              <w:jc w:val="left"/>
            </w:pPr>
            <w:r>
              <w:t xml:space="preserve">27,500.00</w:t>
            </w:r>
          </w:p>
        </w:tc>
      </w:tr>
      <w:tr>
        <w:tc>
          <w:tcPr/>
          <w:p>
            <w:pPr>
              <w:pStyle w:val="Compact"/>
              <w:jc w:val="left"/>
            </w:pPr>
            <w:r>
              <w:t xml:space="preserve">02</w:t>
            </w:r>
          </w:p>
        </w:tc>
        <w:tc>
          <w:tcPr/>
          <w:p>
            <w:pPr>
              <w:pStyle w:val="Compact"/>
              <w:jc w:val="left"/>
            </w:pPr>
            <w:r>
              <w:rPr>
                <w:bCs/>
                <w:b/>
              </w:rPr>
              <w:t xml:space="preserve">Oceanographer – Data Processing and Analysis</w:t>
            </w:r>
          </w:p>
          <w:p>
            <w:pPr>
              <w:jc w:val="left"/>
            </w:pPr>
            <w:r>
              <w:t xml:space="preserve">Post-fieldwork data processing by the Oceanographer team, including bathymetric model generation, water quality index computation, thermal stratification analysis, and preparation of GIS-ready datasets. The Oceanographer applied advanced statistical methods to assess seasonal variation patterns in the Lake Zurich ecosystem.</w:t>
            </w:r>
          </w:p>
        </w:tc>
        <w:tc>
          <w:tcPr/>
          <w:p>
            <w:pPr>
              <w:pStyle w:val="Compact"/>
              <w:jc w:val="left"/>
            </w:pPr>
            <w:r>
              <w:t xml:space="preserve">18 days</w:t>
            </w:r>
          </w:p>
        </w:tc>
        <w:tc>
          <w:tcPr/>
          <w:p>
            <w:pPr>
              <w:pStyle w:val="Compact"/>
              <w:jc w:val="left"/>
            </w:pPr>
            <w:r>
              <w:t xml:space="preserve">980.00</w:t>
            </w:r>
          </w:p>
        </w:tc>
        <w:tc>
          <w:tcPr/>
          <w:p>
            <w:pPr>
              <w:pStyle w:val="Compact"/>
              <w:jc w:val="left"/>
            </w:pPr>
            <w:r>
              <w:t xml:space="preserve">17,640.00</w:t>
            </w:r>
          </w:p>
        </w:tc>
      </w:tr>
      <w:tr>
        <w:tc>
          <w:tcPr/>
          <w:p>
            <w:pPr>
              <w:pStyle w:val="Compact"/>
              <w:jc w:val="left"/>
            </w:pPr>
            <w:r>
              <w:t xml:space="preserve">03</w:t>
            </w:r>
          </w:p>
        </w:tc>
        <w:tc>
          <w:tcPr/>
          <w:p>
            <w:pPr>
              <w:pStyle w:val="Compact"/>
              <w:jc w:val="left"/>
            </w:pPr>
            <w:r>
              <w:rPr>
                <w:bCs/>
                <w:b/>
              </w:rPr>
              <w:t xml:space="preserve">Specialized Oceanographic Equipment Rental and Calibration</w:t>
            </w:r>
          </w:p>
          <w:p>
            <w:pPr>
              <w:jc w:val="left"/>
            </w:pPr>
            <w:r>
              <w:t xml:space="preserve">Rental of high-resolution multibeam sonar system (Kongsberg EM712), submersible CTD rosette sampler, and sediment coring apparatus. All equipment was calibrated prior to deployment in Switzerland Zurich waters. Includes transport, setup, and post-survey maintenance of the Oceanographer's instrumentation suite.</w:t>
            </w:r>
          </w:p>
        </w:tc>
        <w:tc>
          <w:tcPr/>
          <w:p>
            <w:pPr>
              <w:pStyle w:val="Compact"/>
              <w:jc w:val="left"/>
            </w:pPr>
            <w:r>
              <w:t xml:space="preserve">1 package</w:t>
            </w:r>
          </w:p>
        </w:tc>
        <w:tc>
          <w:tcPr/>
          <w:p>
            <w:pPr>
              <w:pStyle w:val="Compact"/>
              <w:jc w:val="left"/>
            </w:pPr>
            <w:r>
              <w:t xml:space="preserve">8,450.00</w:t>
            </w:r>
          </w:p>
        </w:tc>
        <w:tc>
          <w:tcPr/>
          <w:p>
            <w:pPr>
              <w:pStyle w:val="Compact"/>
              <w:jc w:val="left"/>
            </w:pPr>
            <w:r>
              <w:t xml:space="preserve">8,450.00</w:t>
            </w:r>
          </w:p>
        </w:tc>
      </w:tr>
      <w:tr>
        <w:tc>
          <w:tcPr/>
          <w:p>
            <w:pPr>
              <w:pStyle w:val="Compact"/>
              <w:jc w:val="left"/>
            </w:pPr>
            <w:r>
              <w:t xml:space="preserve">04</w:t>
            </w:r>
          </w:p>
        </w:tc>
        <w:tc>
          <w:tcPr/>
          <w:p>
            <w:pPr>
              <w:pStyle w:val="Compact"/>
              <w:jc w:val="left"/>
            </w:pPr>
            <w:r>
              <w:rPr>
                <w:bCs/>
                <w:b/>
              </w:rPr>
              <w:t xml:space="preserve">Technical Report and Deliverables</w:t>
            </w:r>
          </w:p>
          <w:p>
            <w:pPr>
              <w:jc w:val="left"/>
            </w:pPr>
            <w:r>
              <w:t xml:space="preserve">Preparation of the final technical report by the Oceanographer, including 120 pages of findings, 34 figures, 12 data tables, and supplementary digital datasets. The report documents all oceanographic parameters measured during the survey period in the Lake Zurich region of Switzerland Zurich and provides recommendations for ongoing water quality monitoring.</w:t>
            </w:r>
          </w:p>
        </w:tc>
        <w:tc>
          <w:tcPr/>
          <w:p>
            <w:pPr>
              <w:pStyle w:val="Compact"/>
              <w:jc w:val="left"/>
            </w:pPr>
            <w:r>
              <w:t xml:space="preserve">1 report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rPr>
                <w:bCs/>
                <w:b/>
              </w:rPr>
              <w:t xml:space="preserve">Regulatory Compliance and Permitting – Switzerland Zurich</w:t>
            </w:r>
          </w:p>
          <w:p>
            <w:pPr>
              <w:jc w:val="left"/>
            </w:pPr>
            <w:r>
              <w:t xml:space="preserve">Administrative support for obtaining all necessary environmental permits and water access authorizations from the Canton of Zurich authorities. The Oceanographer's team ensured full compliance with the Swiss Federal Act on the Protection of Waters (GSchG) and local regulations governing research activities in Switzerland Zurich waterways.</w:t>
            </w:r>
          </w:p>
        </w:tc>
        <w:tc>
          <w:tcPr/>
          <w:p>
            <w:pPr>
              <w:pStyle w:val="Compact"/>
              <w:jc w:val="left"/>
            </w:pPr>
            <w:r>
              <w:t xml:space="preserve">1 package</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60,590.00</w:t>
            </w:r>
          </w:p>
        </w:tc>
      </w:tr>
      <w:tr>
        <w:tc>
          <w:tcPr/>
          <w:p>
            <w:pPr>
              <w:pStyle w:val="Compact"/>
              <w:jc w:val="left"/>
            </w:pPr>
            <w:r>
              <w:t xml:space="preserve">VAT (7.7% – Switzerland Zurich standard rate)</w:t>
            </w:r>
          </w:p>
        </w:tc>
        <w:tc>
          <w:tcPr/>
          <w:p>
            <w:pPr>
              <w:pStyle w:val="Compact"/>
              <w:jc w:val="right"/>
            </w:pPr>
            <w:r>
              <w:t xml:space="preserve">4,665.43</w:t>
            </w:r>
          </w:p>
        </w:tc>
      </w:tr>
      <w:tr>
        <w:tc>
          <w:tcPr/>
          <w:p>
            <w:pPr>
              <w:pStyle w:val="Compact"/>
              <w:jc w:val="left"/>
            </w:pPr>
            <w:r>
              <w:t xml:space="preserve">TOTAL AMOUNT DUE</w:t>
            </w:r>
          </w:p>
        </w:tc>
        <w:tc>
          <w:tcPr/>
          <w:p>
            <w:pPr>
              <w:pStyle w:val="Compact"/>
              <w:jc w:val="right"/>
            </w:pPr>
            <w:r>
              <w:t xml:space="preserve">65,255.43</w:t>
            </w:r>
          </w:p>
        </w:tc>
      </w:tr>
    </w:tbl>
    <w:bookmarkStart w:id="24" w:name="payment-terms-and-notes"/>
    <w:p>
      <w:pPr>
        <w:pStyle w:val="Heading3"/>
      </w:pPr>
      <w:r>
        <w:t xml:space="preserve">Payment Terms and Notes</w:t>
      </w:r>
    </w:p>
    <w:p>
      <w:pPr>
        <w:pStyle w:val="FirstParagraph"/>
      </w:pPr>
      <w:r>
        <w:t xml:space="preserve">This Invoice is payable within 30 days of the date of issue via bank transfer to the account specified below. Please reference Invoice No. DB-2025-00487 in all correspondence and payment remittances.</w:t>
      </w:r>
    </w:p>
    <w:p>
      <w:pPr>
        <w:pStyle w:val="BodyText"/>
      </w:pPr>
      <w:r>
        <w:rPr>
          <w:bCs/>
          <w:b/>
        </w:rPr>
        <w:t xml:space="preserve">Bank Details:</w:t>
      </w:r>
      <w:r>
        <w:t xml:space="preserve"> </w:t>
      </w:r>
      <w:r>
        <w:t xml:space="preserve">UBS AG, Bahnhofstrasse 1, 8001 Switzerland Zurich | IBAN: CH93 0076 2011 6238 5295 7 | BIC: UBSWCHZH80A</w:t>
      </w:r>
    </w:p>
    <w:p>
      <w:pPr>
        <w:pStyle w:val="BodyText"/>
      </w:pPr>
      <w:r>
        <w:t xml:space="preserve">A late payment surcharge of 5% per annum will be applied to any outstanding balance after the due date of 15 July 2025, in accordance with Swiss Code of Obligations (OR) Article 104.</w:t>
      </w:r>
    </w:p>
    <w:p>
      <w:pPr>
        <w:pStyle w:val="BodyText"/>
      </w:pPr>
      <w:r>
        <w:t xml:space="preserve">All services rendered by the Oceanographer were performed under the terms of Contract No. EAWAG-2025-0031. This Invoice constitutes the final billing for the project period specified above. No additional charges will be incurred beyond the amounts stated in this Invoice.</w:t>
      </w:r>
    </w:p>
    <w:bookmarkEnd w:id="24"/>
    <w:bookmarkStart w:id="25" w:name="legal-and-regulatory-statement"/>
    <w:p>
      <w:pPr>
        <w:pStyle w:val="Heading3"/>
      </w:pPr>
      <w:r>
        <w:t xml:space="preserve">Legal and Regulatory Statement</w:t>
      </w:r>
    </w:p>
    <w:p>
      <w:pPr>
        <w:pStyle w:val="FirstParagraph"/>
      </w:pPr>
      <w:r>
        <w:t xml:space="preserve">This Invoice is issued in accordance with the Swiss Code of Obligations and the Federal Act on the Harmonisation of Cantonal Direct Taxes (DBG). The Oceanographer services described herein were conducted in full compliance with all applicable federal and cantonal regulations of Switzerland Zurich, including environmental protection statutes, water management ordinances, and occupational safety requirements.</w:t>
      </w:r>
    </w:p>
    <w:p>
      <w:pPr>
        <w:pStyle w:val="BodyText"/>
      </w:pPr>
      <w:r>
        <w:t xml:space="preserve">DeepBlue Oceanographic Research Institute is a registered entity in the commercial register of Switzerland Zurich (CHE-123.456.789). All data collected by the Oceanographer during this engagement remains the intellectual property of the contracting party as stipulated in the master service agreement. This Invoice is valid for a period of 12 months from the date of issue.</w:t>
      </w:r>
    </w:p>
    <w:p>
      <w:pPr>
        <w:pStyle w:val="BodyText"/>
      </w:pPr>
      <w:r>
        <w:t xml:space="preserve">For any disputes arising from this Invoice, the competent court of jurisdiction is the District Court of Switzerland Zurich. All communications regarding this Invoice should be directed to the billing department at the address stated in the header of this document.</w:t>
      </w:r>
    </w:p>
    <w:bookmarkEnd w:id="25"/>
    <w:p>
      <w:pPr>
        <w:pStyle w:val="BodyText"/>
      </w:pPr>
      <w:r>
        <w:t xml:space="preserve">DeepBlue Oceanographic Research Institute | Bahnhofstrasse 42, 8001 Switzerland Zurich | CHE-123.456.789 IVA</w:t>
      </w:r>
    </w:p>
    <w:p>
      <w:pPr>
        <w:pStyle w:val="BodyText"/>
      </w:pPr>
      <w:r>
        <w:t xml:space="preserve">This Invoice was generated electronically and is valid without a physical signature. | Page 1 of 1</w:t>
      </w:r>
    </w:p>
    <w:p>
      <w:pPr>
        <w:pStyle w:val="BodyText"/>
      </w:pPr>
      <w:r>
        <w:t xml:space="preserve">Thank you for your business. We appreciate the opportunity to provide Oceanographer services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Switzerland Zurich</dc:title>
  <dc:creator/>
  <dc:language>en</dc:language>
  <cp:keywords/>
  <dcterms:created xsi:type="dcterms:W3CDTF">2026-10-10T05:12:10Z</dcterms:created>
  <dcterms:modified xsi:type="dcterms:W3CDTF">2026-10-10T05:12:10Z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