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egean-marine-research-institute"/>
    <w:p>
      <w:pPr>
        <w:pStyle w:val="Heading1"/>
      </w:pPr>
      <w:r>
        <w:t xml:space="preserve">Aegean Marine Research Institute</w:t>
      </w:r>
    </w:p>
    <w:p>
      <w:pPr>
        <w:pStyle w:val="FirstParagraph"/>
      </w:pPr>
      <w:r>
        <w:t xml:space="preserve">Professional Oceanographer Services</w:t>
      </w:r>
    </w:p>
    <w:p>
      <w:pPr>
        <w:pStyle w:val="BodyText"/>
      </w:pPr>
      <w:r>
        <w:t xml:space="preserve">Atatürk Bulvarı No. 142, Çankaya</w:t>
      </w:r>
    </w:p>
    <w:p>
      <w:pPr>
        <w:pStyle w:val="BodyText"/>
      </w:pPr>
      <w:r>
        <w:t xml:space="preserve">Turkey Ankara, 06700</w:t>
      </w:r>
    </w:p>
    <w:p>
      <w:pPr>
        <w:pStyle w:val="BodyText"/>
      </w:pPr>
      <w:r>
        <w:t xml:space="preserve">Tel: +90 (312) 456 7890</w:t>
      </w:r>
    </w:p>
    <w:p>
      <w:pPr>
        <w:pStyle w:val="BodyText"/>
      </w:pPr>
      <w:r>
        <w:t xml:space="preserve">Email: billing@aegeanmarine.tr</w:t>
      </w:r>
    </w:p>
    <w:p>
      <w:pPr>
        <w:pStyle w:val="BodyText"/>
      </w:pPr>
      <w:r>
        <w:t xml:space="preserve">Tax ID (VKN): 1234567890</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AGR-2025-00472</w:t>
      </w:r>
    </w:p>
    <w:p>
      <w:pPr>
        <w:pStyle w:val="BodyText"/>
      </w:pPr>
      <w:r>
        <w:t xml:space="preserve">Date of Issue: 15 June 2025</w:t>
      </w:r>
    </w:p>
    <w:p>
      <w:pPr>
        <w:pStyle w:val="BodyText"/>
      </w:pPr>
      <w:r>
        <w:t xml:space="preserve">Due Date: 15 July 2025</w:t>
      </w:r>
    </w:p>
    <w:p>
      <w:pPr>
        <w:pStyle w:val="BodyText"/>
      </w:pPr>
      <w:r>
        <w:t xml:space="preserve">Location: Turkey Ankara</w:t>
      </w:r>
    </w:p>
    <w:bookmarkEnd w:id="21"/>
    <w:bookmarkStart w:id="22" w:name="billed-to"/>
    <w:p>
      <w:pPr>
        <w:pStyle w:val="Heading3"/>
      </w:pPr>
      <w:r>
        <w:t xml:space="preserve">Billed To</w:t>
      </w:r>
    </w:p>
    <w:p>
      <w:pPr>
        <w:pStyle w:val="FirstParagraph"/>
      </w:pPr>
      <w:r>
        <w:rPr>
          <w:bCs/>
          <w:b/>
        </w:rPr>
        <w:t xml:space="preserve">Ministry of Environment, Urbanization and Climate Change</w:t>
      </w:r>
    </w:p>
    <w:p>
      <w:pPr>
        <w:pStyle w:val="BodyText"/>
      </w:pPr>
      <w:r>
        <w:t xml:space="preserve">Directorate of Marine and Coastal Ecosystems</w:t>
      </w:r>
    </w:p>
    <w:p>
      <w:pPr>
        <w:pStyle w:val="BodyText"/>
      </w:pPr>
      <w:r>
        <w:t xml:space="preserve">İncek, Ankara</w:t>
      </w:r>
    </w:p>
    <w:p>
      <w:pPr>
        <w:pStyle w:val="BodyText"/>
      </w:pPr>
      <w:r>
        <w:t xml:space="preserve">Turkey Ankara, 06800</w:t>
      </w:r>
    </w:p>
    <w:p>
      <w:pPr>
        <w:pStyle w:val="BodyText"/>
      </w:pPr>
      <w:r>
        <w:t xml:space="preserve">Contact: Dr. Elif Kaya</w:t>
      </w:r>
    </w:p>
    <w:p>
      <w:pPr>
        <w:pStyle w:val="BodyText"/>
      </w:pPr>
      <w:r>
        <w:t xml:space="preserve">Email: e.kaya@cevre.gov.tr</w:t>
      </w:r>
    </w:p>
    <w:bookmarkEnd w:id="22"/>
    <w:bookmarkStart w:id="23" w:name="service-provider"/>
    <w:p>
      <w:pPr>
        <w:pStyle w:val="Heading3"/>
      </w:pPr>
      <w:r>
        <w:t xml:space="preserve">Service Provider</w:t>
      </w:r>
    </w:p>
    <w:p>
      <w:pPr>
        <w:pStyle w:val="FirstParagraph"/>
      </w:pPr>
      <w:r>
        <w:rPr>
          <w:bCs/>
          <w:b/>
        </w:rPr>
        <w:t xml:space="preserve">Dr. Mehmet Yılmaz, Ph.D.</w:t>
      </w:r>
    </w:p>
    <w:p>
      <w:pPr>
        <w:pStyle w:val="BodyText"/>
      </w:pPr>
      <w:r>
        <w:t xml:space="preserve">Senior Oceanographer &amp; Marine Research Consultant</w:t>
      </w:r>
    </w:p>
    <w:p>
      <w:pPr>
        <w:pStyle w:val="BodyText"/>
      </w:pPr>
      <w:r>
        <w:t xml:space="preserve">Aegean Marine Research Institute</w:t>
      </w:r>
    </w:p>
    <w:p>
      <w:pPr>
        <w:pStyle w:val="BodyText"/>
      </w:pPr>
      <w:r>
        <w:t xml:space="preserve">Turkey Ankara, 06700</w:t>
      </w:r>
    </w:p>
    <w:p>
      <w:pPr>
        <w:pStyle w:val="BodyText"/>
      </w:pPr>
      <w:r>
        <w:t xml:space="preserve">License No: OCE-TR-2019-0034</w:t>
      </w:r>
    </w:p>
    <w:p>
      <w:pPr>
        <w:pStyle w:val="BodyText"/>
      </w:pPr>
      <w:r>
        <w:t xml:space="preserve">Specialization: Mediterranean &amp; Black Sea Oceanography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Duration / 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Comprehensive oceanographic survey of the Black Sea coastal waters near the Bosphorus Strait, including water column profiling, salinity mapping, and temperature gradient analysis conducted by a certified Oceanographer.</w:t>
            </w:r>
          </w:p>
        </w:tc>
        <w:tc>
          <w:tcPr/>
          <w:p>
            <w:pPr>
              <w:pStyle w:val="Compact"/>
              <w:jc w:val="left"/>
            </w:pPr>
            <w:r>
              <w:t xml:space="preserve">12 field days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Preparation of a detailed technical report on marine biodiversity assessment for the Marmara Sea region, authored and reviewed by the lead Oceanographer, including species identification, population density estimates, and habitat classification.</w:t>
            </w:r>
          </w:p>
        </w:tc>
        <w:tc>
          <w:tcPr/>
          <w:p>
            <w:pPr>
              <w:pStyle w:val="Compact"/>
              <w:jc w:val="left"/>
            </w:pPr>
            <w:r>
              <w:t xml:space="preserve">1 report (85 pages)</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On-site consultation and advisory services regarding offshore wind farm environmental impact assessment in the Aegean Sea, provided by the Oceanographer at the client's facility in Turkey Ankara.</w:t>
            </w:r>
          </w:p>
        </w:tc>
        <w:tc>
          <w:tcPr/>
          <w:p>
            <w:pPr>
              <w:pStyle w:val="Compact"/>
              <w:jc w:val="left"/>
            </w:pPr>
            <w:r>
              <w:t xml:space="preserve">6 consultation hours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Calibration and deployment of CTD (Conductivity, Temperature, Depth) sensors and ADCP (Acoustic Doppler Current Profiler) instruments for a 30-day monitoring period along the Turkish Mediterranean coastline.</w:t>
            </w:r>
          </w:p>
        </w:tc>
        <w:tc>
          <w:tcPr/>
          <w:p>
            <w:pPr>
              <w:pStyle w:val="Compact"/>
              <w:jc w:val="left"/>
            </w:pPr>
            <w:r>
              <w:t xml:space="preserve">30 days</w:t>
            </w:r>
          </w:p>
        </w:tc>
        <w:tc>
          <w:tcPr/>
          <w:p>
            <w:pPr>
              <w:pStyle w:val="Compact"/>
              <w:jc w:val="left"/>
            </w:pPr>
            <w:r>
              <w:t xml:space="preserve">2,800.00</w:t>
            </w:r>
          </w:p>
        </w:tc>
        <w:tc>
          <w:tcPr/>
          <w:p>
            <w:pPr>
              <w:pStyle w:val="Compact"/>
              <w:jc w:val="left"/>
            </w:pPr>
            <w:r>
              <w:t xml:space="preserve">84,000.00</w:t>
            </w:r>
          </w:p>
        </w:tc>
      </w:tr>
      <w:tr>
        <w:tc>
          <w:tcPr/>
          <w:p>
            <w:pPr>
              <w:pStyle w:val="Compact"/>
              <w:jc w:val="left"/>
            </w:pPr>
            <w:r>
              <w:t xml:space="preserve">5</w:t>
            </w:r>
          </w:p>
        </w:tc>
        <w:tc>
          <w:tcPr/>
          <w:p>
            <w:pPr>
              <w:pStyle w:val="Compact"/>
              <w:jc w:val="left"/>
            </w:pPr>
            <w:r>
              <w:t xml:space="preserve">Training workshop for 15 government staff members on modern oceanographic data collection techniques, satellite remote sensing interpretation, and marine data management systems, delivered by the Oceanographer in Turkey Ankara.</w:t>
            </w:r>
          </w:p>
        </w:tc>
        <w:tc>
          <w:tcPr/>
          <w:p>
            <w:pPr>
              <w:pStyle w:val="Compact"/>
              <w:jc w:val="left"/>
            </w:pPr>
            <w:r>
              <w:t xml:space="preserve">2 days (16 hours)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Peer review and scientific validation of three draft environmental impact reports related to coastal development projects in the Izmir and Antalya provinces, performed by the Oceanographer in accordance with Turkish environmental regulations.</w:t>
            </w:r>
          </w:p>
        </w:tc>
        <w:tc>
          <w:tcPr/>
          <w:p>
            <w:pPr>
              <w:pStyle w:val="Compact"/>
              <w:jc w:val="left"/>
            </w:pPr>
            <w:r>
              <w:t xml:space="preserve">3 documents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Emergency response oceanographic assessment following the seismic activity in the Aegean region, including tsunami risk modeling, coastal erosion evaluation, and immediate hazard mapping prepared by the Oceanographer within 72 hours of the event.</w:t>
            </w:r>
          </w:p>
        </w:tc>
        <w:tc>
          <w:tcPr/>
          <w:p>
            <w:pPr>
              <w:pStyle w:val="Compact"/>
              <w:jc w:val="left"/>
            </w:pPr>
            <w:r>
              <w:t xml:space="preserve">1 emergency engagement</w:t>
            </w:r>
          </w:p>
        </w:tc>
        <w:tc>
          <w:tcPr/>
          <w:p>
            <w:pPr>
              <w:pStyle w:val="Compact"/>
              <w:jc w:val="left"/>
            </w:pPr>
            <w:r>
              <w:t xml:space="preserve">38,000.00</w:t>
            </w:r>
          </w:p>
        </w:tc>
        <w:tc>
          <w:tcPr/>
          <w:p>
            <w:pPr>
              <w:pStyle w:val="Compact"/>
              <w:jc w:val="left"/>
            </w:pPr>
            <w:r>
              <w:t xml:space="preserve">38,000.00</w:t>
            </w:r>
          </w:p>
        </w:tc>
      </w:tr>
    </w:tbl>
    <w:p>
      <w:pPr>
        <w:pStyle w:val="BodyText"/>
      </w:pPr>
      <w:r>
        <w:t xml:space="preserve">Subtotal:</w:t>
      </w:r>
      <w:r>
        <w:t xml:space="preserve"> </w:t>
      </w:r>
      <w:r>
        <w:t xml:space="preserve">357,200.00 TRY</w:t>
      </w:r>
    </w:p>
    <w:p>
      <w:pPr>
        <w:pStyle w:val="BodyText"/>
      </w:pPr>
      <w:r>
        <w:t xml:space="preserve">VAT (KDV) – 20%:</w:t>
      </w:r>
      <w:r>
        <w:t xml:space="preserve"> </w:t>
      </w:r>
      <w:r>
        <w:t xml:space="preserve">71,440.00 TRY</w:t>
      </w:r>
    </w:p>
    <w:p>
      <w:pPr>
        <w:pStyle w:val="BodyText"/>
      </w:pPr>
      <w:r>
        <w:t xml:space="preserve">Service Tax (Turkey Ankara municipal):</w:t>
      </w:r>
      <w:r>
        <w:t xml:space="preserve"> </w:t>
      </w:r>
      <w:r>
        <w:t xml:space="preserve">3,572.00 TRY</w:t>
      </w:r>
    </w:p>
    <w:p>
      <w:pPr>
        <w:pStyle w:val="BodyText"/>
      </w:pPr>
      <w:r>
        <w:t xml:space="preserve">Grand Total:</w:t>
      </w:r>
      <w:r>
        <w:t xml:space="preserve"> </w:t>
      </w:r>
      <w:r>
        <w:t xml:space="preserve">432,212.00 TRY</w:t>
      </w:r>
    </w:p>
    <w:bookmarkStart w:id="24" w:name="invoice-notes-terms"/>
    <w:p>
      <w:pPr>
        <w:pStyle w:val="Heading3"/>
      </w:pPr>
      <w:r>
        <w:t xml:space="preserve">Invoice Notes &amp; Terms</w:t>
      </w:r>
    </w:p>
    <w:p>
      <w:pPr>
        <w:pStyle w:val="FirstParagraph"/>
      </w:pPr>
      <w:r>
        <w:t xml:space="preserve">This Invoice is issued in accordance with the Turkish Commercial Code (Türk Ticaret Kanunu) and the regulations governing professional Oceanographer services in Turkey Ankara. All oceanographic data collected during the engagement period remains the intellectual property of the client unless otherwise specified in the master service agreement dated 01 March 2025.</w:t>
      </w:r>
    </w:p>
    <w:p>
      <w:pPr>
        <w:pStyle w:val="BodyText"/>
      </w:pPr>
      <w:r>
        <w:t xml:space="preserve">The Oceanographer, Dr. Mehmet Yılmaz, holds a valid professional license issued by the Turkish Ministry of Science and Technology and is registered with the Turkish Society of Oceanographers (Türk Oşinograflar Derneği). All fieldwork was conducted in compliance with the Turkish Marine Environment Protection Law (Law No. 2872) and relevant EU environmental directives applicable to Turkey Ankara's jurisdictional waters.</w:t>
      </w:r>
    </w:p>
    <w:p>
      <w:pPr>
        <w:pStyle w:val="BodyText"/>
      </w:pPr>
      <w:r>
        <w:t xml:space="preserve">Payment is due within 30 calendar days from the date of this Invoice. Late payments shall accrue interest at the rate prescribed by the Turkish Law on the Protection of Debtors (İcra ve İflas Kanunu, Article 59). Please reference Invoice No. AGR-2025-00472 in all correspondence and remittances.</w:t>
      </w:r>
    </w:p>
    <w:p>
      <w:pPr>
        <w:pStyle w:val="BodyText"/>
      </w:pPr>
      <w:r>
        <w:t xml:space="preserve">All oceanographic instruments used in this engagement were calibrated and certified by the Turkish Metrology Institute (TÜBİTAK-UME) prior to deployment. Calibration certificates are available upon request and are attached to the technical deliverables referenced in this Invoice.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Ziraat Bankası A.Ş. – Turkey Ankara Main Branch</w:t>
      </w:r>
    </w:p>
    <w:p>
      <w:pPr>
        <w:pStyle w:val="BodyText"/>
      </w:pPr>
      <w:r>
        <w:rPr>
          <w:bCs/>
          <w:b/>
        </w:rPr>
        <w:t xml:space="preserve">Account Name:</w:t>
      </w:r>
      <w:r>
        <w:t xml:space="preserve"> </w:t>
      </w:r>
      <w:r>
        <w:t xml:space="preserve">Aegean Marine Research Institute</w:t>
      </w:r>
    </w:p>
    <w:p>
      <w:pPr>
        <w:pStyle w:val="BodyText"/>
      </w:pPr>
      <w:r>
        <w:rPr>
          <w:bCs/>
          <w:b/>
        </w:rPr>
        <w:t xml:space="preserve">IBAN:</w:t>
      </w:r>
      <w:r>
        <w:t xml:space="preserve"> </w:t>
      </w:r>
      <w:r>
        <w:t xml:space="preserve">TR12 0001 0002 3456 7890 1234 56</w:t>
      </w:r>
    </w:p>
    <w:p>
      <w:pPr>
        <w:pStyle w:val="BodyText"/>
      </w:pPr>
      <w:r>
        <w:rPr>
          <w:bCs/>
          <w:b/>
        </w:rPr>
        <w:t xml:space="preserve">SWIFT/BIC:</w:t>
      </w:r>
      <w:r>
        <w:t xml:space="preserve"> </w:t>
      </w:r>
      <w:r>
        <w:t xml:space="preserve">TRABTR2A</w:t>
      </w:r>
    </w:p>
    <w:p>
      <w:pPr>
        <w:pStyle w:val="BodyText"/>
      </w:pPr>
      <w:r>
        <w:rPr>
          <w:bCs/>
          <w:b/>
        </w:rPr>
        <w:t xml:space="preserve">Reference:</w:t>
      </w:r>
      <w:r>
        <w:t xml:space="preserve"> </w:t>
      </w:r>
      <w:r>
        <w:t xml:space="preserve">AGR-2025-00472 – Oceanographer Services – Turkey Ankara</w:t>
      </w:r>
    </w:p>
    <w:p>
      <w:pPr>
        <w:pStyle w:val="BodyText"/>
      </w:pPr>
      <w:r>
        <w:rPr>
          <w:bCs/>
          <w:b/>
        </w:rPr>
        <w:t xml:space="preserve">Payment Method:</w:t>
      </w:r>
      <w:r>
        <w:t xml:space="preserve"> </w:t>
      </w:r>
      <w:r>
        <w:t xml:space="preserve">Bank Transfer (EFT/Havale) or International Wire Transfer</w:t>
      </w:r>
    </w:p>
    <w:bookmarkEnd w:id="25"/>
    <w:p>
      <w:pPr>
        <w:pStyle w:val="BodyText"/>
      </w:pPr>
      <w:r>
        <w:rPr>
          <w:bCs/>
          <w:b/>
        </w:rPr>
        <w:t xml:space="preserve">Aegean Marine Research Institute</w:t>
      </w:r>
      <w:r>
        <w:t xml:space="preserve"> </w:t>
      </w:r>
      <w:r>
        <w:t xml:space="preserve">– Professional Oceanographer Services – Turkey Ankara</w:t>
      </w:r>
    </w:p>
    <w:p>
      <w:pPr>
        <w:pStyle w:val="BodyText"/>
      </w:pPr>
      <w:r>
        <w:t xml:space="preserve">This Invoice is valid for 90 days from the date of issue. Please retain this document for your accounting records.</w:t>
      </w:r>
    </w:p>
    <w:p>
      <w:pPr>
        <w:pStyle w:val="BodyText"/>
      </w:pPr>
      <w:r>
        <w:t xml:space="preserve">For queries regarding this Invoice, contact our billing department at billing@aegeanmarine.tr or call +90 (312) 456 7890, Monday through Friday, 09:00–17:00 (Turkey Ankara time, GMT+3).</w:t>
      </w:r>
    </w:p>
    <w:p>
      <w:pPr>
        <w:pStyle w:val="BodyText"/>
      </w:pPr>
      <w:r>
        <w:t xml:space="preserve">© 2025 Aegean Marine Research Institute. All rights reserved. This document is a legally binding Invoice issued in Turkey Ankara, Republic of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Turkey Ankara</dc:title>
  <dc:creator/>
  <dc:language>en</dc:language>
  <cp:keywords/>
  <dcterms:created xsi:type="dcterms:W3CDTF">2026-10-10T04:03:26Z</dcterms:created>
  <dcterms:modified xsi:type="dcterms:W3CDTF">2026-10-10T04:03:26Z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