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aquamarine-research-institute"/>
    <w:p>
      <w:pPr>
        <w:pStyle w:val="Heading1"/>
      </w:pPr>
      <w:r>
        <w:t xml:space="preserve">AquaMarine Research Institute</w:t>
      </w:r>
    </w:p>
    <w:p>
      <w:pPr>
        <w:pStyle w:val="FirstParagraph"/>
      </w:pPr>
      <w:r>
        <w:t xml:space="preserve">142 Amir Temur Avenue, Tashkent, 100084</w:t>
      </w:r>
    </w:p>
    <w:p>
      <w:pPr>
        <w:pStyle w:val="BodyText"/>
      </w:pPr>
      <w:r>
        <w:t xml:space="preserve">Republic of Uzbekistan</w:t>
      </w:r>
    </w:p>
    <w:p>
      <w:pPr>
        <w:pStyle w:val="BodyText"/>
      </w:pPr>
      <w:r>
        <w:t xml:space="preserve">Tel: +998 (71) 200-45-67</w:t>
      </w:r>
    </w:p>
    <w:p>
      <w:pPr>
        <w:pStyle w:val="BodyText"/>
      </w:pPr>
      <w:r>
        <w:t xml:space="preserve">Email: billing@aquamarine-uz.uz</w:t>
      </w:r>
    </w:p>
    <w:p>
      <w:pPr>
        <w:pStyle w:val="BodyText"/>
      </w:pPr>
      <w:r>
        <w:t xml:space="preserve">VAT Registration: 2018456789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AMR-2025-0347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OCE-UZB-2025-012</w:t>
      </w:r>
    </w:p>
    <w:bookmarkEnd w:id="21"/>
    <w:bookmarkStart w:id="22" w:name="billed-to"/>
    <w:p>
      <w:pPr>
        <w:pStyle w:val="Heading3"/>
      </w:pPr>
      <w:r>
        <w:t xml:space="preserve">Billed To</w:t>
      </w:r>
    </w:p>
    <w:p>
      <w:pPr>
        <w:pStyle w:val="FirstParagraph"/>
      </w:pPr>
      <w:r>
        <w:rPr>
          <w:bCs/>
          <w:b/>
        </w:rPr>
        <w:t xml:space="preserve">Uzbekistan State Committee for Hydrometeorology</w:t>
      </w:r>
    </w:p>
    <w:p>
      <w:pPr>
        <w:pStyle w:val="BodyText"/>
      </w:pPr>
      <w:r>
        <w:t xml:space="preserve">56 Navoi Street, Tashkent, 100011</w:t>
      </w:r>
    </w:p>
    <w:p>
      <w:pPr>
        <w:pStyle w:val="BodyText"/>
      </w:pPr>
      <w:r>
        <w:t xml:space="preserve">Republic of Uzbekistan</w:t>
      </w:r>
    </w:p>
    <w:p>
      <w:pPr>
        <w:pStyle w:val="BodyText"/>
      </w:pPr>
      <w:r>
        <w:t xml:space="preserve">Attn: Dr. Karimov, Chief Hydrologist</w:t>
      </w:r>
    </w:p>
    <w:p>
      <w:pPr>
        <w:pStyle w:val="BodyText"/>
      </w:pPr>
      <w:r>
        <w:t xml:space="preserve">Tax ID: 3012345678</w:t>
      </w:r>
    </w:p>
    <w:bookmarkEnd w:id="22"/>
    <w:bookmarkStart w:id="23" w:name="service-provider"/>
    <w:p>
      <w:pPr>
        <w:pStyle w:val="Heading3"/>
      </w:pPr>
      <w:r>
        <w:t xml:space="preserve">Service Provider</w:t>
      </w:r>
    </w:p>
    <w:p>
      <w:pPr>
        <w:pStyle w:val="FirstParagraph"/>
      </w:pPr>
      <w:r>
        <w:rPr>
          <w:bCs/>
          <w:b/>
        </w:rPr>
        <w:t xml:space="preserve">AquaMarine Research Institute</w:t>
      </w:r>
    </w:p>
    <w:p>
      <w:pPr>
        <w:pStyle w:val="BodyText"/>
      </w:pPr>
      <w:r>
        <w:t xml:space="preserve">142 Amir Temur Avenue, Tashkent, 100084</w:t>
      </w:r>
    </w:p>
    <w:p>
      <w:pPr>
        <w:pStyle w:val="BodyText"/>
      </w:pPr>
      <w:r>
        <w:t xml:space="preserve">Republic of Uzbekistan</w:t>
      </w:r>
    </w:p>
    <w:p>
      <w:pPr>
        <w:pStyle w:val="BodyText"/>
      </w:pPr>
      <w:r>
        <w:t xml:space="preserve">Lead Oceanographer: Dr. Elena Vasquez, PhD</w:t>
      </w:r>
    </w:p>
    <w:p>
      <w:pPr>
        <w:pStyle w:val="BodyText"/>
      </w:pPr>
      <w:r>
        <w:t xml:space="preserve">Bank: National Bank of Uzbekistan</w:t>
      </w:r>
    </w:p>
    <w:p>
      <w:pPr>
        <w:pStyle w:val="BodyText"/>
      </w:pPr>
      <w:r>
        <w:t xml:space="preserve">IBAN: UZ00 NBUZ 4567 8901 2345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rPr>
                <w:bCs/>
                <w:b/>
              </w:rPr>
              <w:t xml:space="preserve">Marine Hydrographic Survey – Aral Sea Basin:</w:t>
            </w:r>
            <w:r>
              <w:t xml:space="preserve"> </w:t>
            </w:r>
            <w:r>
              <w:t xml:space="preserve">Comprehensive bathymetric mapping and water column analysis conducted by a senior Oceanographer team. Includes CTD profiling, sediment sampling, and salinity gradient assessment across 12 designated survey stations in the northern basin of the Aral Sea, Uzbekistan Tashkent administrative jurisdiction.</w:t>
            </w:r>
          </w:p>
        </w:tc>
        <w:tc>
          <w:tcPr/>
          <w:p>
            <w:pPr>
              <w:pStyle w:val="Compact"/>
              <w:jc w:val="left"/>
            </w:pPr>
            <w:r>
              <w:t xml:space="preserve">15 working days</w:t>
            </w:r>
          </w:p>
        </w:tc>
        <w:tc>
          <w:tcPr/>
          <w:p>
            <w:pPr>
              <w:pStyle w:val="Compact"/>
              <w:jc w:val="left"/>
            </w:pPr>
            <w:r>
              <w:t xml:space="preserve">4,500,000</w:t>
            </w:r>
          </w:p>
        </w:tc>
        <w:tc>
          <w:tcPr/>
          <w:p>
            <w:pPr>
              <w:pStyle w:val="Compact"/>
              <w:jc w:val="left"/>
            </w:pPr>
            <w:r>
              <w:t xml:space="preserve">67,500,000</w:t>
            </w:r>
          </w:p>
        </w:tc>
      </w:tr>
      <w:tr>
        <w:tc>
          <w:tcPr/>
          <w:p>
            <w:pPr>
              <w:pStyle w:val="Compact"/>
              <w:jc w:val="left"/>
            </w:pPr>
            <w:r>
              <w:t xml:space="preserve">2</w:t>
            </w:r>
          </w:p>
        </w:tc>
        <w:tc>
          <w:tcPr/>
          <w:p>
            <w:pPr>
              <w:pStyle w:val="Compact"/>
              <w:jc w:val="left"/>
            </w:pPr>
            <w:r>
              <w:rPr>
                <w:bCs/>
                <w:b/>
              </w:rPr>
              <w:t xml:space="preserve">Oceanographic Data Analysis &amp; Reporting:</w:t>
            </w:r>
            <w:r>
              <w:t xml:space="preserve"> </w:t>
            </w:r>
            <w:r>
              <w:t xml:space="preserve">The assigned Oceanographer will process all collected hydrographic data, produce a 200-page technical report in both English and Uzbek, and present findings to the Uzbekistan State Committee. This includes statistical modeling of water temperature anomalies, dissolved oxygen trends, and nutrient loading assessments relevant to the Uzbekistan Tashkent regional water management authority.</w:t>
            </w:r>
          </w:p>
        </w:tc>
        <w:tc>
          <w:tcPr/>
          <w:p>
            <w:pPr>
              <w:pStyle w:val="Compact"/>
              <w:jc w:val="left"/>
            </w:pPr>
            <w:r>
              <w:t xml:space="preserve">10 working days</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Coastal Ecosystem Assessment:</w:t>
            </w:r>
            <w:r>
              <w:t xml:space="preserve"> </w:t>
            </w:r>
            <w:r>
              <w:t xml:space="preserve">Fieldwork by the Oceanographer to evaluate benthic community health, macroinvertebrate diversity, and algal bloom frequency along the 40-kilometer shoreline. Includes laboratory analysis of 350 water samples for heavy metals, pesticides, and microbial contamination. All field operations are coordinated from the Uzbekistan Tashkent field laboratory.</w:t>
            </w:r>
          </w:p>
        </w:tc>
        <w:tc>
          <w:tcPr/>
          <w:p>
            <w:pPr>
              <w:pStyle w:val="Compact"/>
              <w:jc w:val="left"/>
            </w:pPr>
            <w:r>
              <w:t xml:space="preserve">20 working days</w:t>
            </w:r>
          </w:p>
        </w:tc>
        <w:tc>
          <w:tcPr/>
          <w:p>
            <w:pPr>
              <w:pStyle w:val="Compact"/>
              <w:jc w:val="left"/>
            </w:pPr>
            <w:r>
              <w:t xml:space="preserve">5,800,000</w:t>
            </w:r>
          </w:p>
        </w:tc>
        <w:tc>
          <w:tcPr/>
          <w:p>
            <w:pPr>
              <w:pStyle w:val="Compact"/>
              <w:jc w:val="left"/>
            </w:pPr>
            <w:r>
              <w:t xml:space="preserve">116,000,000</w:t>
            </w:r>
          </w:p>
        </w:tc>
      </w:tr>
      <w:tr>
        <w:tc>
          <w:tcPr/>
          <w:p>
            <w:pPr>
              <w:pStyle w:val="Compact"/>
              <w:jc w:val="left"/>
            </w:pPr>
            <w:r>
              <w:t xml:space="preserve">4</w:t>
            </w:r>
          </w:p>
        </w:tc>
        <w:tc>
          <w:tcPr/>
          <w:p>
            <w:pPr>
              <w:pStyle w:val="Compact"/>
              <w:jc w:val="left"/>
            </w:pPr>
            <w:r>
              <w:rPr>
                <w:bCs/>
                <w:b/>
              </w:rPr>
              <w:t xml:space="preserve">Consultation &amp; Technical Advisory:</w:t>
            </w:r>
            <w:r>
              <w:t xml:space="preserve"> </w:t>
            </w:r>
            <w:r>
              <w:t xml:space="preserve">The lead Oceanographer provides on-site and remote advisory services to the Uzbekistan Tashkent environmental protection department. This includes weekly progress meetings, emergency response planning for potential water quality incidents, and development of a five-year monitoring strategy for the Aral Sea restoration program.</w:t>
            </w:r>
          </w:p>
        </w:tc>
        <w:tc>
          <w:tcPr/>
          <w:p>
            <w:pPr>
              <w:pStyle w:val="Compact"/>
              <w:jc w:val="left"/>
            </w:pPr>
            <w:r>
              <w:t xml:space="preserve">30 working days</w:t>
            </w:r>
          </w:p>
        </w:tc>
        <w:tc>
          <w:tcPr/>
          <w:p>
            <w:pPr>
              <w:pStyle w:val="Compact"/>
              <w:jc w:val="left"/>
            </w:pPr>
            <w:r>
              <w:t xml:space="preserve">2,100,000</w:t>
            </w:r>
          </w:p>
        </w:tc>
        <w:tc>
          <w:tcPr/>
          <w:p>
            <w:pPr>
              <w:pStyle w:val="Compact"/>
              <w:jc w:val="left"/>
            </w:pPr>
            <w:r>
              <w:t xml:space="preserve">63,000,000</w:t>
            </w:r>
          </w:p>
        </w:tc>
      </w:tr>
      <w:tr>
        <w:tc>
          <w:tcPr/>
          <w:p>
            <w:pPr>
              <w:pStyle w:val="Compact"/>
              <w:jc w:val="left"/>
            </w:pPr>
            <w:r>
              <w:t xml:space="preserve">5</w:t>
            </w:r>
          </w:p>
        </w:tc>
        <w:tc>
          <w:tcPr/>
          <w:p>
            <w:pPr>
              <w:pStyle w:val="Compact"/>
              <w:jc w:val="left"/>
            </w:pPr>
            <w:r>
              <w:rPr>
                <w:bCs/>
                <w:b/>
              </w:rPr>
              <w:t xml:space="preserve">Equipment Calibration &amp; Maintenance:</w:t>
            </w:r>
            <w:r>
              <w:t xml:space="preserve"> </w:t>
            </w:r>
            <w:r>
              <w:t xml:space="preserve">Full calibration of all oceanographic instruments (ADCP, CTD rosettes, multiparameter sondes, and sediment corers) prior to and following field deployment. The Oceanographer ensures all equipment meets ISO 17025 standards. Calibration certificates are issued for the Uzbekistan Tashkent regulatory compliance file.</w:t>
            </w:r>
          </w:p>
        </w:tc>
        <w:tc>
          <w:tcPr/>
          <w:p>
            <w:pPr>
              <w:pStyle w:val="Compact"/>
              <w:jc w:val="left"/>
            </w:pPr>
            <w:r>
              <w:t xml:space="preserve">5 working days</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6</w:t>
            </w:r>
          </w:p>
        </w:tc>
        <w:tc>
          <w:tcPr/>
          <w:p>
            <w:pPr>
              <w:pStyle w:val="Compact"/>
              <w:jc w:val="left"/>
            </w:pPr>
            <w:r>
              <w:rPr>
                <w:bCs/>
                <w:b/>
              </w:rPr>
              <w:t xml:space="preserve">Training Workshop for Local Personnel:</w:t>
            </w:r>
            <w:r>
              <w:t xml:space="preserve"> </w:t>
            </w:r>
            <w:r>
              <w:t xml:space="preserve">The Oceanographer conducts a three-day intensive training program for 25 Uzbekistan Tashkent-based hydrologists and environmental scientists. Curriculum covers modern oceanographic sampling techniques, data management software, and quality assurance protocols for long-term marine monitoring programs.</w:t>
            </w:r>
          </w:p>
        </w:tc>
        <w:tc>
          <w:tcPr/>
          <w:p>
            <w:pPr>
              <w:pStyle w:val="Compact"/>
              <w:jc w:val="left"/>
            </w:pPr>
            <w:r>
              <w:t xml:space="preserve">3 days</w:t>
            </w:r>
          </w:p>
        </w:tc>
        <w:tc>
          <w:tcPr/>
          <w:p>
            <w:pPr>
              <w:pStyle w:val="Compact"/>
              <w:jc w:val="left"/>
            </w:pPr>
            <w:r>
              <w:t xml:space="preserve">4,000,000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300,500,000 UZS</w:t>
            </w:r>
          </w:p>
        </w:tc>
      </w:tr>
      <w:tr>
        <w:tc>
          <w:tcPr/>
          <w:p>
            <w:pPr>
              <w:pStyle w:val="Compact"/>
              <w:jc w:val="left"/>
            </w:pPr>
            <w:r>
              <w:t xml:space="preserve">VAT (12% – Uzbekistan Tashkent rate)</w:t>
            </w:r>
          </w:p>
        </w:tc>
        <w:tc>
          <w:tcPr/>
          <w:p>
            <w:pPr>
              <w:pStyle w:val="Compact"/>
              <w:jc w:val="right"/>
            </w:pPr>
            <w:r>
              <w:t xml:space="preserve">36,060,000 UZS</w:t>
            </w:r>
          </w:p>
        </w:tc>
      </w:tr>
      <w:tr>
        <w:tc>
          <w:tcPr/>
          <w:p>
            <w:pPr>
              <w:pStyle w:val="Compact"/>
              <w:jc w:val="left"/>
            </w:pPr>
            <w:r>
              <w:t xml:space="preserve">Expedition Logistics &amp; Permits</w:t>
            </w:r>
          </w:p>
        </w:tc>
        <w:tc>
          <w:tcPr/>
          <w:p>
            <w:pPr>
              <w:pStyle w:val="Compact"/>
              <w:jc w:val="right"/>
            </w:pPr>
            <w:r>
              <w:t xml:space="preserve">8,500,000 UZS</w:t>
            </w:r>
          </w:p>
        </w:tc>
      </w:tr>
      <w:tr>
        <w:tc>
          <w:tcPr/>
          <w:p>
            <w:pPr>
              <w:pStyle w:val="Compact"/>
              <w:jc w:val="left"/>
            </w:pPr>
            <w:r>
              <w:t xml:space="preserve">GRAND TOTAL</w:t>
            </w:r>
          </w:p>
        </w:tc>
        <w:tc>
          <w:tcPr/>
          <w:p>
            <w:pPr>
              <w:pStyle w:val="Compact"/>
              <w:jc w:val="right"/>
            </w:pPr>
            <w:r>
              <w:t xml:space="preserve">345,060,000 UZS</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Payment shall be made via bank transfer to the National Bank of Uzbekistan account specified above. The Oceanographer services described herein are governed by the contractual agreement dated 01 May 2025 (Contract No. AMR-CON-2025-008) executed between AquaMarine Research Institute and the Uzbekistan State Committee for Hydrometeorology, both parties registered in Uzbekistan Tashkent.</w:t>
      </w:r>
    </w:p>
    <w:p>
      <w:pPr>
        <w:pStyle w:val="BodyText"/>
      </w:pPr>
      <w:r>
        <w:t xml:space="preserve">Overdue payments shall accrue interest at a rate of 1.5% per month as stipulated under Uzbek commercial law. All amounts are denominated in Uzbek Som (UZS). In the event of currency fluctuation, the agreed exchange rate of 1 USD = 12,800 UZS shall apply for any international remittance components.</w:t>
      </w:r>
    </w:p>
    <w:p>
      <w:pPr>
        <w:pStyle w:val="BodyText"/>
      </w:pPr>
      <w:r>
        <w:t xml:space="preserve">The Oceanographer retains all intellectual property rights to proprietary methodologies, algorithms, and analytical frameworks developed during the course of this engagement. The client receives full usage rights to all final reports, datasets, and deliverables produced under this Invoice.</w:t>
      </w:r>
    </w:p>
    <w:bookmarkEnd w:id="24"/>
    <w:bookmarkStart w:id="25" w:name="important-notes"/>
    <w:p>
      <w:pPr>
        <w:pStyle w:val="Heading3"/>
      </w:pPr>
      <w:r>
        <w:t xml:space="preserve">Important Notes</w:t>
      </w:r>
    </w:p>
    <w:p>
      <w:pPr>
        <w:pStyle w:val="FirstParagraph"/>
      </w:pPr>
      <w:r>
        <w:t xml:space="preserve">1. All fieldwork conducted by the Oceanographer team in the Aral Sea region requires prior environmental permits issued by the Uzbekistan Tashkent Ministry of Ecology. These permits have been secured and are referenced under Permit No. ECO-2025-4471.</w:t>
      </w:r>
    </w:p>
    <w:p>
      <w:pPr>
        <w:pStyle w:val="BodyText"/>
      </w:pPr>
      <w:r>
        <w:t xml:space="preserve">2. The Oceanographer shall maintain full professional liability insurance coverage (minimum 500,000,000 UZS) throughout the duration of all services listed on this Invoice.</w:t>
      </w:r>
    </w:p>
    <w:p>
      <w:pPr>
        <w:pStyle w:val="BodyText"/>
      </w:pPr>
      <w:r>
        <w:t xml:space="preserve">3. Any scope changes or additional survey stations requested by the client after the initial contract signing will be subject to a supplementary Invoice and mutual written approval.</w:t>
      </w:r>
    </w:p>
    <w:p>
      <w:pPr>
        <w:pStyle w:val="BodyText"/>
      </w:pPr>
      <w:r>
        <w:t xml:space="preserve">4. This Invoice is valid for 90 days from the date of issue. After this period, a revised Invoice reflecting current rates and conditions will be generated.</w:t>
      </w:r>
    </w:p>
    <w:bookmarkEnd w:id="25"/>
    <w:p>
      <w:pPr>
        <w:pStyle w:val="BodyText"/>
      </w:pPr>
      <w:r>
        <w:rPr>
          <w:bCs/>
          <w:b/>
        </w:rPr>
        <w:t xml:space="preserve">Authorized Signatory – Service Provider</w:t>
      </w:r>
      <w:r>
        <w:br/>
      </w:r>
      <w:r>
        <w:t xml:space="preserve">Dr. Elena Vasquez, PhD</w:t>
      </w:r>
      <w:r>
        <w:br/>
      </w:r>
      <w:r>
        <w:t xml:space="preserve">Lead Oceanographer, AquaMarine Research Institute</w:t>
      </w:r>
      <w:r>
        <w:br/>
      </w:r>
      <w:r>
        <w:t xml:space="preserve">Date: _______________</w:t>
      </w:r>
    </w:p>
    <w:p>
      <w:pPr>
        <w:pStyle w:val="BodyText"/>
      </w:pPr>
      <w:r>
        <w:rPr>
          <w:bCs/>
          <w:b/>
        </w:rPr>
        <w:t xml:space="preserve">Authorized Signatory – Client</w:t>
      </w:r>
      <w:r>
        <w:br/>
      </w:r>
      <w:r>
        <w:t xml:space="preserve">Dr. Karimov</w:t>
      </w:r>
      <w:r>
        <w:br/>
      </w:r>
      <w:r>
        <w:t xml:space="preserve">Chief Hydrologist, Uzbekistan State Committee</w:t>
      </w:r>
      <w:r>
        <w:br/>
      </w:r>
      <w:r>
        <w:t xml:space="preserve">Date: _______________</w:t>
      </w:r>
    </w:p>
    <w:p>
      <w:pPr>
        <w:pStyle w:val="BodyText"/>
      </w:pPr>
      <w:r>
        <w:rPr>
          <w:bCs/>
          <w:b/>
        </w:rPr>
        <w:t xml:space="preserve">AquaMarine Research Institute</w:t>
      </w:r>
      <w:r>
        <w:t xml:space="preserve"> </w:t>
      </w:r>
      <w:r>
        <w:t xml:space="preserve">| 142 Amir Temur Avenue, Tashkent, 100084, Republic of Uzbekistan</w:t>
      </w:r>
    </w:p>
    <w:p>
      <w:pPr>
        <w:pStyle w:val="BodyText"/>
      </w:pPr>
      <w:r>
        <w:t xml:space="preserve">This Invoice was generated electronically and is valid without a physical signature. Document ID: AMR-INV-2025-0347-EN</w:t>
      </w:r>
    </w:p>
    <w:p>
      <w:pPr>
        <w:pStyle w:val="BodyText"/>
      </w:pPr>
      <w:r>
        <w:t xml:space="preserve">For inquiries regarding this Invoice, please contact our billing department at billing@aquamarine-uz.uz or +998 (71) 200-45-67, Monday to Friday, 09:00–18:00 (Uzbekistan Tashkent time, UTC+5).</w:t>
      </w:r>
    </w:p>
    <w:p>
      <w:pPr>
        <w:pStyle w:val="BodyText"/>
      </w:pPr>
      <w:r>
        <w:t xml:space="preserve">© 2025 AquaMarine Research Institute.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Uzbekistan Tashkent</dc:title>
  <dc:creator/>
  <dc:language>en</dc:language>
  <cp:keywords/>
  <dcterms:created xsi:type="dcterms:W3CDTF">2026-10-10T03:45:11Z</dcterms:created>
  <dcterms:modified xsi:type="dcterms:W3CDTF">2026-10-10T03:45:11Z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