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Invoice</w:t>
      </w:r>
      <w:r>
        <w:t xml:space="preserve"> </w:t>
      </w:r>
      <w:r>
        <w:t xml:space="preserve">-</w:t>
      </w:r>
      <w:r>
        <w:t xml:space="preserve"> </w:t>
      </w:r>
      <w:r>
        <w:t xml:space="preserve">Ophthalmology</w:t>
      </w:r>
      <w:r>
        <w:t xml:space="preserve"> </w:t>
      </w:r>
      <w:r>
        <w:t xml:space="preserve">Services</w:t>
      </w:r>
      <w:r>
        <w:t xml:space="preserve"> </w:t>
      </w:r>
      <w:r>
        <w:t xml:space="preserve">-</w:t>
      </w:r>
      <w:r>
        <w:t xml:space="preserve"> </w:t>
      </w:r>
      <w:r>
        <w:t xml:space="preserve">Córdoba,</w:t>
      </w:r>
      <w:r>
        <w:t xml:space="preserve"> </w:t>
      </w:r>
      <w:r>
        <w:t xml:space="preserve">Argentina</w:t>
      </w:r>
    </w:p>
    <w:bookmarkStart w:id="20" w:name="dr.-alejandro-martínez"/>
    <w:p>
      <w:pPr>
        <w:pStyle w:val="Heading1"/>
      </w:pPr>
      <w:r>
        <w:t xml:space="preserve">Dr. Alejandro Martínez</w:t>
      </w:r>
    </w:p>
    <w:p>
      <w:pPr>
        <w:pStyle w:val="FirstParagraph"/>
      </w:pPr>
      <w:r>
        <w:rPr>
          <w:bCs/>
          <w:b/>
        </w:rPr>
        <w:t xml:space="preserve">Specialist Ophthalmologist</w:t>
      </w:r>
    </w:p>
    <w:p>
      <w:pPr>
        <w:pStyle w:val="BodyText"/>
      </w:pPr>
      <w:r>
        <w:t xml:space="preserve">Calle San Jerónimo 1234, Piso 3</w:t>
      </w:r>
    </w:p>
    <w:p>
      <w:pPr>
        <w:pStyle w:val="BodyText"/>
      </w:pPr>
      <w:r>
        <w:t xml:space="preserve">X5000 Córdoba Capital, Argentina</w:t>
      </w:r>
    </w:p>
    <w:p>
      <w:pPr>
        <w:pStyle w:val="BodyText"/>
      </w:pPr>
      <w:r>
        <w:t xml:space="preserve">Phone: +54 351 456-7890</w:t>
      </w:r>
    </w:p>
    <w:p>
      <w:pPr>
        <w:pStyle w:val="BodyText"/>
      </w:pPr>
      <w:r>
        <w:t xml:space="preserve">Email: contacto@drmartinezoftalmologia.com.ar</w:t>
      </w:r>
    </w:p>
    <w:p>
      <w:pPr>
        <w:pStyle w:val="BodyText"/>
      </w:pPr>
      <w:r>
        <w:t xml:space="preserve">CUIL: 20-23456789-0</w:t>
      </w:r>
    </w:p>
    <w:p>
      <w:pPr>
        <w:pStyle w:val="BodyText"/>
      </w:pPr>
      <w:r>
        <w:t xml:space="preserve">Matrícula Médica: 12345</w:t>
      </w:r>
    </w:p>
    <w:p>
      <w:pPr>
        <w:pStyle w:val="BodyText"/>
      </w:pPr>
      <w:r>
        <w:t xml:space="preserve">Especialidad Oftalmología: 6789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INV-2024-0089</w:t>
      </w:r>
    </w:p>
    <w:p>
      <w:pPr>
        <w:pStyle w:val="BodyText"/>
      </w:pPr>
      <w:r>
        <w:rPr>
          <w:bCs/>
          <w:b/>
        </w:rPr>
        <w:t xml:space="preserve">Date Issued:</w:t>
      </w:r>
      <w:r>
        <w:t xml:space="preserve"> </w:t>
      </w:r>
      <w:r>
        <w:t xml:space="preserve">January 15, 2024</w:t>
      </w:r>
    </w:p>
    <w:p>
      <w:pPr>
        <w:pStyle w:val="BodyText"/>
      </w:pPr>
      <w:r>
        <w:rPr>
          <w:bCs/>
          <w:b/>
        </w:rPr>
        <w:t xml:space="preserve">Due Date:</w:t>
      </w:r>
      <w:r>
        <w:t xml:space="preserve"> </w:t>
      </w:r>
      <w:r>
        <w:t xml:space="preserve">February 15, 2024</w:t>
      </w:r>
    </w:p>
    <w:p>
      <w:pPr>
        <w:pStyle w:val="BodyText"/>
      </w:pPr>
      <w:r>
        <w:rPr>
          <w:bCs/>
          <w:b/>
        </w:rPr>
        <w:t xml:space="preserve">Currency:</w:t>
      </w:r>
      <w:r>
        <w:t xml:space="preserve"> </w:t>
      </w:r>
      <w:r>
        <w:t xml:space="preserve">Argentine Pesos (ARS)</w:t>
      </w:r>
    </w:p>
    <w:p>
      <w:pPr>
        <w:pStyle w:val="BodyText"/>
      </w:pPr>
      <w:r>
        <w:rPr>
          <w:bCs/>
          <w:b/>
        </w:rPr>
        <w:t xml:space="preserve">Payment Terms:</w:t>
      </w:r>
      <w:r>
        <w:t xml:space="preserve"> </w:t>
      </w:r>
      <w:r>
        <w:t xml:space="preserve">30 days</w:t>
      </w:r>
    </w:p>
    <w:bookmarkEnd w:id="21"/>
    <w:bookmarkStart w:id="22" w:name="bill-to"/>
    <w:p>
      <w:pPr>
        <w:pStyle w:val="Heading3"/>
      </w:pPr>
      <w:r>
        <w:t xml:space="preserve">Bill To:</w:t>
      </w:r>
    </w:p>
    <w:p>
      <w:pPr>
        <w:pStyle w:val="FirstParagraph"/>
      </w:pPr>
      <w:r>
        <w:rPr>
          <w:bCs/>
          <w:b/>
        </w:rPr>
        <w:t xml:space="preserve">Patient Name:</w:t>
      </w:r>
      <w:r>
        <w:t xml:space="preserve"> </w:t>
      </w:r>
      <w:r>
        <w:t xml:space="preserve">María Elena Rodríguez</w:t>
      </w:r>
    </w:p>
    <w:p>
      <w:pPr>
        <w:pStyle w:val="BodyText"/>
      </w:pPr>
      <w:r>
        <w:rPr>
          <w:bCs/>
          <w:b/>
        </w:rPr>
        <w:t xml:space="preserve">Address:</w:t>
      </w:r>
      <w:r>
        <w:t xml:space="preserve"> </w:t>
      </w:r>
      <w:r>
        <w:t xml:space="preserve">Av. Colón 567, Departamento 12B</w:t>
      </w:r>
    </w:p>
    <w:p>
      <w:pPr>
        <w:pStyle w:val="BodyText"/>
      </w:pPr>
      <w:r>
        <w:rPr>
          <w:bCs/>
          <w:b/>
        </w:rPr>
        <w:t xml:space="preserve">City:</w:t>
      </w:r>
      <w:r>
        <w:t xml:space="preserve"> </w:t>
      </w:r>
      <w:r>
        <w:t xml:space="preserve">Córdoba Capital, Argentina</w:t>
      </w:r>
    </w:p>
    <w:p>
      <w:pPr>
        <w:pStyle w:val="BodyText"/>
      </w:pPr>
      <w:r>
        <w:rPr>
          <w:bCs/>
          <w:b/>
        </w:rPr>
        <w:t xml:space="preserve">Postal Code:</w:t>
      </w:r>
      <w:r>
        <w:t xml:space="preserve"> </w:t>
      </w:r>
      <w:r>
        <w:t xml:space="preserve">X5000</w:t>
      </w:r>
    </w:p>
    <w:p>
      <w:pPr>
        <w:pStyle w:val="BodyText"/>
      </w:pPr>
      <w:r>
        <w:rPr>
          <w:bCs/>
          <w:b/>
        </w:rPr>
        <w:t xml:space="preserve">Phone:</w:t>
      </w:r>
      <w:r>
        <w:t xml:space="preserve"> </w:t>
      </w:r>
      <w:r>
        <w:t xml:space="preserve">+54 351 987-6543</w:t>
      </w:r>
    </w:p>
    <w:p>
      <w:pPr>
        <w:pStyle w:val="BodyText"/>
      </w:pPr>
      <w:r>
        <w:rPr>
          <w:bCs/>
          <w:b/>
        </w:rPr>
        <w:t xml:space="preserve">Email:</w:t>
      </w:r>
      <w:r>
        <w:t xml:space="preserve"> </w:t>
      </w:r>
      <w:r>
        <w:t xml:space="preserve">maria.rodriguez@email.com</w:t>
      </w:r>
    </w:p>
    <w:p>
      <w:pPr>
        <w:pStyle w:val="BodyText"/>
      </w:pPr>
      <w:r>
        <w:rPr>
          <w:bCs/>
          <w:b/>
        </w:rPr>
        <w:t xml:space="preserve">DNI:</w:t>
      </w:r>
      <w:r>
        <w:t xml:space="preserve"> </w:t>
      </w:r>
      <w:r>
        <w:t xml:space="preserve">25678901</w:t>
      </w:r>
    </w:p>
    <w:p>
      <w:pPr>
        <w:pStyle w:val="BodyText"/>
      </w:pPr>
      <w:r>
        <w:rPr>
          <w:bCs/>
          <w:b/>
        </w:rPr>
        <w:t xml:space="preserve">Insurance Provider:</w:t>
      </w:r>
      <w:r>
        <w:t xml:space="preserve"> </w:t>
      </w:r>
      <w:r>
        <w:t xml:space="preserve">OSDE (Policy #OSDE-789456)</w:t>
      </w:r>
    </w:p>
    <w:bookmarkEnd w:id="22"/>
    <w:bookmarkStart w:id="24" w:name="Xa22c6fd4f85d236243e33c865ccae6eff7b2358"/>
    <w:p>
      <w:pPr>
        <w:pStyle w:val="Heading3"/>
      </w:pPr>
      <w:r>
        <w:t xml:space="preserve">Professional Ophthalmology Services Rendered</w:t>
      </w:r>
    </w:p>
    <w:p>
      <w:pPr>
        <w:pStyle w:val="FirstParagraph"/>
      </w:pPr>
      <w:r>
        <w:t xml:space="preserve">This invoice details the comprehensive ophthalmological services provided by Dr. Alejandro Martínez, a certified ophthalmologist practicing in Córdoba, Argentina. The services include diagnostic examinations, specialized treatments, and follow-up consultations as part of ongoing eye care management.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Comprehensive Ophthalmological Examination including visual acuity test, refraction, slit-lamp examination, and intraocular pressure measurement</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Dilated Fundus Examination with detailed retinal assessment and documentation</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Optical Coherence Tomography (OCT) of macula and optic nerve head</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Visual Field Test (Perimetry) for glaucoma screening and monitoring</w:t>
            </w:r>
          </w:p>
        </w:tc>
        <w:tc>
          <w:tcPr/>
          <w:p>
            <w:pPr>
              <w:pStyle w:val="Compact"/>
              <w:jc w:val="left"/>
            </w:pPr>
            <w:r>
              <w:t xml:space="preserve">1</w:t>
            </w:r>
          </w:p>
        </w:tc>
        <w:tc>
          <w:tcPr/>
          <w:p>
            <w:pPr>
              <w:pStyle w:val="Compact"/>
              <w:jc w:val="left"/>
            </w:pPr>
            <w:r>
              <w:t xml:space="preserve">9,000.00</w:t>
            </w:r>
          </w:p>
        </w:tc>
        <w:tc>
          <w:tcPr/>
          <w:p>
            <w:pPr>
              <w:pStyle w:val="Compact"/>
              <w:jc w:val="left"/>
            </w:pPr>
            <w:r>
              <w:t xml:space="preserve">9,000.00</w:t>
            </w:r>
          </w:p>
        </w:tc>
      </w:tr>
      <w:tr>
        <w:tc>
          <w:tcPr/>
          <w:p>
            <w:pPr>
              <w:pStyle w:val="Compact"/>
              <w:jc w:val="left"/>
            </w:pPr>
            <w:r>
              <w:t xml:space="preserve">Prescription of corrective lenses with detailed specifications</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Follow-up consultation for post-treatment evaluation and medication adjustment</w:t>
            </w:r>
          </w:p>
        </w:tc>
        <w:tc>
          <w:tcPr/>
          <w:p>
            <w:pPr>
              <w:pStyle w:val="Compact"/>
              <w:jc w:val="left"/>
            </w:pPr>
            <w:r>
              <w:t xml:space="preserve">2</w:t>
            </w:r>
          </w:p>
        </w:tc>
        <w:tc>
          <w:tcPr/>
          <w:p>
            <w:pPr>
              <w:pStyle w:val="Compact"/>
              <w:jc w:val="left"/>
            </w:pPr>
            <w:r>
              <w:t xml:space="preserve">10,000.00</w:t>
            </w:r>
          </w:p>
        </w:tc>
        <w:tc>
          <w:tcPr/>
          <w:p>
            <w:pPr>
              <w:pStyle w:val="Compact"/>
              <w:jc w:val="left"/>
            </w:pPr>
            <w:r>
              <w:t xml:space="preserve">20,000.00</w:t>
            </w:r>
          </w:p>
        </w:tc>
      </w:tr>
      <w:tr>
        <w:tc>
          <w:tcPr/>
          <w:p>
            <w:pPr>
              <w:pStyle w:val="Compact"/>
              <w:jc w:val="left"/>
            </w:pPr>
            <w:r>
              <w:t xml:space="preserve">Medical report preparation for insurance purposes and referral documentation</w:t>
            </w:r>
          </w:p>
        </w:tc>
        <w:tc>
          <w:tcPr/>
          <w:p>
            <w:pPr>
              <w:pStyle w:val="Compact"/>
              <w:jc w:val="left"/>
            </w:pPr>
            <w:r>
              <w:t xml:space="preserve">1</w:t>
            </w:r>
          </w:p>
        </w:tc>
        <w:tc>
          <w:tcPr/>
          <w:p>
            <w:pPr>
              <w:pStyle w:val="Compact"/>
              <w:jc w:val="left"/>
            </w:pPr>
            <w:r>
              <w:t xml:space="preserve">4,000.00</w:t>
            </w:r>
          </w:p>
        </w:tc>
        <w:tc>
          <w:tcPr/>
          <w:p>
            <w:pPr>
              <w:pStyle w:val="Compact"/>
              <w:jc w:val="left"/>
            </w:pPr>
            <w:r>
              <w:t xml:space="preserve">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ARS 72,000.00</w:t>
            </w:r>
          </w:p>
        </w:tc>
      </w:tr>
      <w:tr>
        <w:tc>
          <w:tcPr/>
          <w:p>
            <w:pPr>
              <w:pStyle w:val="Compact"/>
              <w:jc w:val="left"/>
            </w:pPr>
            <w:r>
              <w:t xml:space="preserve">IVA (21%):</w:t>
            </w:r>
          </w:p>
        </w:tc>
        <w:tc>
          <w:tcPr/>
          <w:p>
            <w:pPr>
              <w:pStyle w:val="Compact"/>
              <w:jc w:val="left"/>
            </w:pPr>
            <w:r>
              <w:t xml:space="preserve">ARS 15,120.00</w:t>
            </w:r>
          </w:p>
        </w:tc>
      </w:tr>
      <w:tr>
        <w:tc>
          <w:tcPr/>
          <w:p>
            <w:pPr>
              <w:pStyle w:val="Compact"/>
              <w:jc w:val="left"/>
            </w:pPr>
            <w:r>
              <w:t xml:space="preserve">TOTAL AMOUNT DUE:</w:t>
            </w:r>
          </w:p>
        </w:tc>
        <w:tc>
          <w:tcPr/>
          <w:p>
            <w:pPr>
              <w:pStyle w:val="Compact"/>
              <w:jc w:val="left"/>
            </w:pPr>
            <w:r>
              <w:t xml:space="preserve">ARS 87,120.00</w:t>
            </w:r>
          </w:p>
        </w:tc>
      </w:tr>
    </w:tbl>
    <w:bookmarkStart w:id="23" w:name="important-notes-and-payment-information"/>
    <w:p>
      <w:pPr>
        <w:pStyle w:val="Heading4"/>
      </w:pPr>
      <w:r>
        <w:t xml:space="preserve">Important Notes and Payment Information:</w:t>
      </w:r>
    </w:p>
    <w:p>
      <w:pPr>
        <w:pStyle w:val="FirstParagraph"/>
      </w:pPr>
      <w:r>
        <w:rPr>
          <w:bCs/>
          <w:b/>
        </w:rPr>
        <w:t xml:space="preserve">Payment Methods Accepted:</w:t>
      </w:r>
    </w:p>
    <w:p>
      <w:pPr>
        <w:numPr>
          <w:ilvl w:val="0"/>
          <w:numId w:val="1001"/>
        </w:numPr>
        <w:pStyle w:val="Compact"/>
      </w:pPr>
      <w:r>
        <w:t xml:space="preserve">Bank Transfer: Banco Galicia, CBU 0070000000000000000000</w:t>
      </w:r>
    </w:p>
    <w:p>
      <w:pPr>
        <w:numPr>
          <w:ilvl w:val="0"/>
          <w:numId w:val="1001"/>
        </w:numPr>
        <w:pStyle w:val="Compact"/>
      </w:pPr>
      <w:r>
        <w:t xml:space="preserve">Cash payments accepted at our clinic in Córdoba Capital</w:t>
      </w:r>
    </w:p>
    <w:p>
      <w:pPr>
        <w:numPr>
          <w:ilvl w:val="0"/>
          <w:numId w:val="1001"/>
        </w:numPr>
        <w:pStyle w:val="Compact"/>
      </w:pPr>
      <w:r>
        <w:t xml:space="preserve">Credit/Debit cards (Visa, Mastercard, American Express)</w:t>
      </w:r>
    </w:p>
    <w:p>
      <w:pPr>
        <w:numPr>
          <w:ilvl w:val="0"/>
          <w:numId w:val="1001"/>
        </w:numPr>
        <w:pStyle w:val="Compact"/>
      </w:pPr>
      <w:r>
        <w:t xml:space="preserve">Direct billing to insurance providers with prior authorization</w:t>
      </w:r>
    </w:p>
    <w:p>
      <w:pPr>
        <w:pStyle w:val="FirstParagraph"/>
      </w:pPr>
      <w:r>
        <w:rPr>
          <w:bCs/>
          <w:b/>
        </w:rPr>
        <w:t xml:space="preserve">Insurance Information:</w:t>
      </w:r>
      <w:r>
        <w:t xml:space="preserve"> </w:t>
      </w:r>
      <w:r>
        <w:t xml:space="preserve">This invoice has been prepared in accordance with the requirements of major Argentine health insurance providers including OSDE, Swiss Medical, Galeno, and Previsal. Please submit this invoice along with the detailed medical report to your insurance company for reimbursement processing.</w:t>
      </w:r>
    </w:p>
    <w:p>
      <w:pPr>
        <w:pStyle w:val="BodyText"/>
      </w:pPr>
      <w:r>
        <w:rPr>
          <w:bCs/>
          <w:b/>
        </w:rPr>
        <w:t xml:space="preserve">Tax Information:</w:t>
      </w:r>
      <w:r>
        <w:t xml:space="preserve"> </w:t>
      </w:r>
      <w:r>
        <w:t xml:space="preserve">This invoice complies with the tax regulations established by the Administración Federal de Ingresos Públicos (AFIP) of Argentina. The IVA (Value Added Tax) of 21% has been applied as required by current Argentine tax law for professional medical services.</w:t>
      </w:r>
    </w:p>
    <w:p>
      <w:pPr>
        <w:pStyle w:val="BodyText"/>
      </w:pPr>
      <w:r>
        <w:rPr>
          <w:bCs/>
          <w:b/>
        </w:rPr>
        <w:t xml:space="preserve">Clinic Hours:</w:t>
      </w:r>
      <w:r>
        <w:t xml:space="preserve"> </w:t>
      </w:r>
      <w:r>
        <w:t xml:space="preserve">Monday to Friday, 9:00 AM - 7:00 PM; Saturday, 9:00 AM - 1:00 PM. Emergency ophthalmological services available by appointment.</w:t>
      </w:r>
    </w:p>
    <w:p>
      <w:pPr>
        <w:pStyle w:val="BodyText"/>
      </w:pPr>
      <w:r>
        <w:rPr>
          <w:bCs/>
          <w:b/>
        </w:rPr>
        <w:t xml:space="preserve">Medical Disclaimer:</w:t>
      </w:r>
      <w:r>
        <w:t xml:space="preserve"> </w:t>
      </w:r>
      <w:r>
        <w:t xml:space="preserve">This invoice represents the professional services rendered by a licensed ophthalmologist in Córdoba, Argentina. All treatments and procedures were performed following the highest standards of medical practice and in accordance with the guidelines established by the Sociedad Argentina de Oftalmología (SAO).</w:t>
      </w:r>
    </w:p>
    <w:bookmarkEnd w:id="23"/>
    <w:p>
      <w:pPr>
        <w:pStyle w:val="BodyText"/>
      </w:pPr>
      <w:r>
        <w:rPr>
          <w:bCs/>
          <w:b/>
        </w:rPr>
        <w:t xml:space="preserve">Authorized Signature</w:t>
      </w:r>
    </w:p>
    <w:p>
      <w:pPr>
        <w:pStyle w:val="BodyText"/>
      </w:pPr>
      <w:r>
        <w:t xml:space="preserve">Dr. Alejandro Martínez</w:t>
      </w:r>
    </w:p>
    <w:p>
      <w:pPr>
        <w:pStyle w:val="BodyText"/>
      </w:pPr>
      <w:r>
        <w:t xml:space="preserve">Specialist Ophthalmologist</w:t>
      </w:r>
    </w:p>
    <w:p>
      <w:pPr>
        <w:pStyle w:val="BodyText"/>
      </w:pPr>
      <w:r>
        <w:t xml:space="preserve">Matrícula: 12345</w:t>
      </w:r>
    </w:p>
    <w:p>
      <w:pPr>
        <w:pStyle w:val="BodyText"/>
      </w:pPr>
      <w:r>
        <w:rPr>
          <w:bCs/>
          <w:b/>
        </w:rPr>
        <w:t xml:space="preserve">Patient Acknowledgment</w:t>
      </w:r>
    </w:p>
    <w:p>
      <w:pPr>
        <w:pStyle w:val="BodyText"/>
      </w:pPr>
      <w:r>
        <w:t xml:space="preserve">Signature:</w:t>
      </w:r>
    </w:p>
    <w:p>
      <w:pPr>
        <w:pStyle w:val="BodyText"/>
      </w:pPr>
      <w:r>
        <w:t xml:space="preserve">Date:</w:t>
      </w:r>
    </w:p>
    <w:p>
      <w:pPr>
        <w:pStyle w:val="BodyText"/>
      </w:pPr>
      <w:r>
        <w:t xml:space="preserve">This invoice is valid for payment within 30 days from the date of issue. Late payments may be subject to interest charges as per Argentine commercial law.</w:t>
      </w:r>
    </w:p>
    <w:p>
      <w:pPr>
        <w:pStyle w:val="BodyText"/>
      </w:pPr>
      <w:r>
        <w:t xml:space="preserve">Dr. Alejandro Martínez - Ophthalmology Practice | Córdoba Capital, Argentina | Phone: +54 351 456-7890</w:t>
      </w:r>
    </w:p>
    <w:p>
      <w:pPr>
        <w:pStyle w:val="BodyText"/>
      </w:pPr>
      <w:r>
        <w:t xml:space="preserve">Registered with the Colegio Médico de la Provincia de Córdoba | Member of the Sociedad Argentina de Oftalmología</w:t>
      </w:r>
    </w:p>
    <w:p>
      <w:pPr>
        <w:pStyle w:val="BodyText"/>
      </w:pPr>
      <w:r>
        <w:t xml:space="preserve">Thank you for trusting our professional ophthalmological services in Córdoba, Argentina.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Invoice - Ophthalmology Services - Córdoba, Argentina</dc:title>
  <dc:creator/>
  <dc:language>en</dc:language>
  <cp:keywords/>
  <dcterms:created xsi:type="dcterms:W3CDTF">2026-10-10T09:17:20Z</dcterms:created>
  <dcterms:modified xsi:type="dcterms:W3CDTF">2026-10-10T09:17:20Z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