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Sydney,</w:t>
      </w:r>
      <w:r>
        <w:t xml:space="preserve"> </w:t>
      </w:r>
      <w:r>
        <w:t xml:space="preserve">Australia</w:t>
      </w:r>
    </w:p>
    <w:bookmarkStart w:id="21" w:name="sydney-vision-specialists"/>
    <w:p>
      <w:pPr>
        <w:pStyle w:val="Heading1"/>
      </w:pPr>
      <w:r>
        <w:t xml:space="preserve">Sydney Vision Specialists</w:t>
      </w:r>
    </w:p>
    <w:bookmarkStart w:id="20" w:name="advanced-ophthalmology-eye-care"/>
    <w:p>
      <w:pPr>
        <w:pStyle w:val="Heading2"/>
      </w:pPr>
      <w:r>
        <w:t xml:space="preserve">Advanced Ophthalmology &amp; Eye Care</w:t>
      </w:r>
    </w:p>
    <w:p>
      <w:pPr>
        <w:pStyle w:val="FirstParagraph"/>
      </w:pPr>
      <w:r>
        <w:t xml:space="preserve">Level 12, 100 George Street</w:t>
      </w:r>
      <w:r>
        <w:br/>
      </w:r>
      <w:r>
        <w:t xml:space="preserve">Sydney, NSW 2000</w:t>
      </w:r>
      <w:r>
        <w:br/>
      </w:r>
      <w:r>
        <w:t xml:space="preserve">Australia</w:t>
      </w:r>
      <w:r>
        <w:br/>
      </w:r>
      <w:r>
        <w:t xml:space="preserve">Phone: +61 2 9123 4567</w:t>
      </w:r>
      <w:r>
        <w:br/>
      </w:r>
      <w:r>
        <w:t xml:space="preserve">Email: billing@sydneyvision.com.au</w:t>
      </w:r>
      <w:r>
        <w:br/>
      </w:r>
      <w:r>
        <w:t xml:space="preserve">ABN: 12 345 678 901</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INV-2023-8942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Service Location:</w:t>
      </w:r>
      <w:r>
        <w:t xml:space="preserve"> </w:t>
      </w:r>
      <w:r>
        <w:t xml:space="preserve">Australia Sydney</w:t>
      </w:r>
    </w:p>
    <w:bookmarkEnd w:id="22"/>
    <w:bookmarkStart w:id="23" w:name="bill-to"/>
    <w:p>
      <w:pPr>
        <w:pStyle w:val="Heading4"/>
      </w:pPr>
      <w:r>
        <w:t xml:space="preserve">Bill To:</w:t>
      </w:r>
    </w:p>
    <w:p>
      <w:pPr>
        <w:pStyle w:val="FirstParagraph"/>
      </w:pPr>
      <w:r>
        <w:rPr>
          <w:bCs/>
          <w:b/>
        </w:rPr>
        <w:t xml:space="preserve">Patient Name:</w:t>
      </w:r>
      <w:r>
        <w:t xml:space="preserve"> </w:t>
      </w:r>
      <w:r>
        <w:t xml:space="preserve">Mr. James Anderson</w:t>
      </w:r>
    </w:p>
    <w:p>
      <w:pPr>
        <w:pStyle w:val="BodyText"/>
      </w:pPr>
      <w:r>
        <w:rPr>
          <w:bCs/>
          <w:b/>
        </w:rPr>
        <w:t xml:space="preserve">Address:</w:t>
      </w:r>
      <w:r>
        <w:t xml:space="preserve"> </w:t>
      </w:r>
      <w:r>
        <w:t xml:space="preserve">45 Harbour View Drive, Bondi Beach, NSW 2026, Australia</w:t>
      </w:r>
    </w:p>
    <w:p>
      <w:pPr>
        <w:pStyle w:val="BodyText"/>
      </w:pPr>
      <w:r>
        <w:rPr>
          <w:bCs/>
          <w:b/>
        </w:rPr>
        <w:t xml:space="preserve">Medicare Number:</w:t>
      </w:r>
      <w:r>
        <w:t xml:space="preserve"> </w:t>
      </w:r>
      <w:r>
        <w:t xml:space="preserve">1234 567890 1234</w:t>
      </w:r>
    </w:p>
    <w:p>
      <w:pPr>
        <w:pStyle w:val="BodyText"/>
      </w:pPr>
      <w:r>
        <w:rPr>
          <w:bCs/>
          <w:b/>
        </w:rPr>
        <w:t xml:space="preserve">Private Health Fund:</w:t>
      </w:r>
      <w:r>
        <w:t xml:space="preserve"> </w:t>
      </w:r>
      <w:r>
        <w:t xml:space="preserve">Bupa Private Health</w:t>
      </w:r>
    </w:p>
    <w:p>
      <w:pPr>
        <w:pStyle w:val="BodyText"/>
      </w:pPr>
      <w:r>
        <w:rPr>
          <w:bCs/>
          <w:b/>
        </w:rPr>
        <w:t xml:space="preserve">Policy Number:</w:t>
      </w:r>
      <w:r>
        <w:t xml:space="preserve"> </w:t>
      </w:r>
      <w:r>
        <w:t xml:space="preserve">BUP-99887766</w:t>
      </w:r>
    </w:p>
    <w:bookmarkEnd w:id="23"/>
    <w:p>
      <w:pPr>
        <w:pStyle w:val="BodyText"/>
      </w:pPr>
      <w:r>
        <w:t xml:space="preserve">This</w:t>
      </w:r>
      <w:r>
        <w:t xml:space="preserve"> </w:t>
      </w:r>
      <w:r>
        <w:rPr>
          <w:bCs/>
          <w:b/>
        </w:rPr>
        <w:t xml:space="preserve">Invoice</w:t>
      </w:r>
      <w:r>
        <w:t xml:space="preserve"> </w:t>
      </w:r>
      <w:r>
        <w:t xml:space="preserve">represents the professional fees for ophthalmological services rendered by a registered</w:t>
      </w:r>
      <w:r>
        <w:t xml:space="preserve"> </w:t>
      </w:r>
      <w:r>
        <w:rPr>
          <w:bCs/>
          <w:b/>
        </w:rPr>
        <w:t xml:space="preserve">Ophthalmologist</w:t>
      </w:r>
      <w:r>
        <w:t xml:space="preserve"> </w:t>
      </w:r>
      <w:r>
        <w:t xml:space="preserve">at our clinic located in</w:t>
      </w:r>
      <w:r>
        <w:t xml:space="preserve"> </w:t>
      </w:r>
      <w:r>
        <w:rPr>
          <w:bCs/>
          <w:b/>
        </w:rPr>
        <w:t xml:space="preserve">Australia Sydney</w:t>
      </w:r>
      <w:r>
        <w:t xml:space="preserve">. The services detailed below were provided in accordance with the Medical Benefits Schedule (MBS) and private practice standards applicable in New South Wales.</w:t>
      </w:r>
    </w:p>
    <w:p>
      <w:pPr>
        <w:pStyle w:val="BodyText"/>
      </w:pPr>
      <w:r>
        <w:t xml:space="preserve">As a specialist</w:t>
      </w:r>
      <w:r>
        <w:t xml:space="preserve"> </w:t>
      </w:r>
      <w:r>
        <w:rPr>
          <w:bCs/>
          <w:b/>
        </w:rPr>
        <w:t xml:space="preserve">Ophthalmologist</w:t>
      </w:r>
      <w:r>
        <w:t xml:space="preserve"> </w:t>
      </w:r>
      <w:r>
        <w:t xml:space="preserve">practicing in</w:t>
      </w:r>
      <w:r>
        <w:t xml:space="preserve"> </w:t>
      </w:r>
      <w:r>
        <w:rPr>
          <w:bCs/>
          <w:b/>
        </w:rPr>
        <w:t xml:space="preserve">Australia Sydney</w:t>
      </w:r>
      <w:r>
        <w:t xml:space="preserve">, we are dedicated to providing comprehensive eye care, ranging from routine examinations to complex surgical interventions. This document serves as an official request for payment for the balance remaining after Medicare rebates and private health fund contributions have been accounted for.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MBS Item No.</w:t>
            </w:r>
          </w:p>
        </w:tc>
        <w:tc>
          <w:tcPr/>
          <w:p>
            <w:pPr>
              <w:pStyle w:val="Compact"/>
              <w:jc w:val="left"/>
            </w:pPr>
            <w:r>
              <w:t xml:space="preserve">Medicare Rebate</w:t>
            </w:r>
          </w:p>
        </w:tc>
        <w:tc>
          <w:tcPr/>
          <w:p>
            <w:pPr>
              <w:pStyle w:val="Compact"/>
              <w:jc w:val="left"/>
            </w:pPr>
            <w:r>
              <w:t xml:space="preserve">Professional Fee</w:t>
            </w:r>
          </w:p>
        </w:tc>
      </w:tr>
      <w:tr>
        <w:tc>
          <w:tcPr/>
          <w:p>
            <w:pPr>
              <w:pStyle w:val="Compact"/>
              <w:jc w:val="left"/>
            </w:pPr>
            <w:r>
              <w:rPr>
                <w:bCs/>
                <w:b/>
              </w:rPr>
              <w:t xml:space="preserve">Comprehensive Ophthalmological Examination</w:t>
            </w:r>
            <w:r>
              <w:br/>
            </w:r>
            <w:r>
              <w:t xml:space="preserve">Detailed assessment of visual acuity, intraocular pressure, and retinal health performed by a specialist</w:t>
            </w:r>
            <w:r>
              <w:t xml:space="preserve"> </w:t>
            </w:r>
            <w:r>
              <w:rPr>
                <w:bCs/>
                <w:b/>
              </w:rPr>
              <w:t xml:space="preserve">Ophthalmologist</w:t>
            </w:r>
            <w:r>
              <w:t xml:space="preserve"> </w:t>
            </w:r>
            <w:r>
              <w:t xml:space="preserve">in</w:t>
            </w:r>
            <w:r>
              <w:t xml:space="preserve"> </w:t>
            </w:r>
            <w:r>
              <w:rPr>
                <w:bCs/>
                <w:b/>
              </w:rPr>
              <w:t xml:space="preserve">Australia Sydney</w:t>
            </w:r>
            <w:r>
              <w:t xml:space="preserve">. Includes slit-lamp biomicroscopy and dilated fundus examination.</w:t>
            </w:r>
          </w:p>
        </w:tc>
        <w:tc>
          <w:tcPr/>
          <w:p>
            <w:pPr>
              <w:pStyle w:val="Compact"/>
              <w:jc w:val="left"/>
            </w:pPr>
            <w:r>
              <w:t xml:space="preserve">23</w:t>
            </w:r>
          </w:p>
        </w:tc>
        <w:tc>
          <w:tcPr/>
          <w:p>
            <w:pPr>
              <w:pStyle w:val="Compact"/>
              <w:jc w:val="left"/>
            </w:pPr>
            <w:r>
              <w:t xml:space="preserve">$85.00</w:t>
            </w:r>
          </w:p>
        </w:tc>
        <w:tc>
          <w:tcPr/>
          <w:p>
            <w:pPr>
              <w:pStyle w:val="Compact"/>
              <w:jc w:val="left"/>
            </w:pPr>
            <w:r>
              <w:t xml:space="preserve">$250.00</w:t>
            </w:r>
          </w:p>
        </w:tc>
      </w:tr>
      <w:tr>
        <w:tc>
          <w:tcPr/>
          <w:p>
            <w:pPr>
              <w:pStyle w:val="Compact"/>
              <w:jc w:val="left"/>
            </w:pPr>
            <w:r>
              <w:rPr>
                <w:bCs/>
                <w:b/>
              </w:rPr>
              <w:t xml:space="preserve">Optical Coherence Tomography (OCT)</w:t>
            </w:r>
            <w:r>
              <w:br/>
            </w:r>
            <w:r>
              <w:t xml:space="preserve">Advanced imaging of the retina and optic nerve head to detect early signs of glaucoma and macular degeneration. This diagnostic procedure is standard for specialist care in</w:t>
            </w:r>
            <w:r>
              <w:t xml:space="preserve"> </w:t>
            </w:r>
            <w:r>
              <w:rPr>
                <w:bCs/>
                <w:b/>
              </w:rPr>
              <w:t xml:space="preserve">Australia Sydney</w:t>
            </w:r>
            <w:r>
              <w:t xml:space="preserve">.</w:t>
            </w:r>
          </w:p>
        </w:tc>
        <w:tc>
          <w:tcPr/>
          <w:p>
            <w:pPr>
              <w:pStyle w:val="Compact"/>
              <w:jc w:val="left"/>
            </w:pPr>
            <w:r>
              <w:t xml:space="preserve">73310</w:t>
            </w:r>
          </w:p>
        </w:tc>
        <w:tc>
          <w:tcPr/>
          <w:p>
            <w:pPr>
              <w:pStyle w:val="Compact"/>
              <w:jc w:val="left"/>
            </w:pPr>
            <w:r>
              <w:t xml:space="preserve">$120.50</w:t>
            </w:r>
          </w:p>
        </w:tc>
        <w:tc>
          <w:tcPr/>
          <w:p>
            <w:pPr>
              <w:pStyle w:val="Compact"/>
              <w:jc w:val="left"/>
            </w:pPr>
            <w:r>
              <w:t xml:space="preserve">$350.00</w:t>
            </w:r>
          </w:p>
        </w:tc>
      </w:tr>
      <w:tr>
        <w:tc>
          <w:tcPr/>
          <w:p>
            <w:pPr>
              <w:pStyle w:val="Compact"/>
              <w:jc w:val="left"/>
            </w:pPr>
            <w:r>
              <w:rPr>
                <w:bCs/>
                <w:b/>
              </w:rPr>
              <w:t xml:space="preserve">Prescription for Corrective Lenses</w:t>
            </w:r>
            <w:r>
              <w:br/>
            </w:r>
            <w:r>
              <w:t xml:space="preserve">Provision of a detailed prescription following the examination by the</w:t>
            </w:r>
            <w:r>
              <w:t xml:space="preserve"> </w:t>
            </w:r>
            <w:r>
              <w:rPr>
                <w:bCs/>
                <w:b/>
              </w:rPr>
              <w:t xml:space="preserve">Ophthalmologist</w:t>
            </w:r>
            <w:r>
              <w:t xml:space="preserve">.</w:t>
            </w:r>
          </w:p>
        </w:tc>
        <w:tc>
          <w:tcPr/>
          <w:p>
            <w:pPr>
              <w:pStyle w:val="Compact"/>
              <w:jc w:val="left"/>
            </w:pPr>
            <w:r>
              <w:t xml:space="preserve">N/A</w:t>
            </w:r>
          </w:p>
        </w:tc>
        <w:tc>
          <w:tcPr/>
          <w:p>
            <w:pPr>
              <w:pStyle w:val="Compact"/>
              <w:jc w:val="left"/>
            </w:pPr>
            <w:r>
              <w:t xml:space="preserve">$0.00</w:t>
            </w:r>
          </w:p>
        </w:tc>
        <w:tc>
          <w:tcPr/>
          <w:p>
            <w:pPr>
              <w:pStyle w:val="Compact"/>
              <w:jc w:val="left"/>
            </w:pPr>
            <w:r>
              <w:t xml:space="preserve">$50.00</w:t>
            </w:r>
          </w:p>
        </w:tc>
      </w:tr>
      <w:tr>
        <w:tc>
          <w:tcPr/>
          <w:p>
            <w:pPr>
              <w:pStyle w:val="Compact"/>
              <w:jc w:val="left"/>
            </w:pPr>
            <w:r>
              <w:rPr>
                <w:bCs/>
                <w:b/>
              </w:rPr>
              <w:t xml:space="preserve">Consultation for Cataract Assessment</w:t>
            </w:r>
            <w:r>
              <w:br/>
            </w:r>
            <w:r>
              <w:t xml:space="preserve">Evaluation of lens opacity and discussion of surgical options. This consultation is part of the pre-operative planning process managed by our</w:t>
            </w:r>
            <w:r>
              <w:t xml:space="preserve"> </w:t>
            </w:r>
            <w:r>
              <w:rPr>
                <w:bCs/>
                <w:b/>
              </w:rPr>
              <w:t xml:space="preserve">Ophthalmologist</w:t>
            </w:r>
            <w:r>
              <w:t xml:space="preserve"> </w:t>
            </w:r>
            <w:r>
              <w:t xml:space="preserve">team in</w:t>
            </w:r>
            <w:r>
              <w:t xml:space="preserve"> </w:t>
            </w:r>
            <w:r>
              <w:rPr>
                <w:bCs/>
                <w:b/>
              </w:rPr>
              <w:t xml:space="preserve">Australia Sydney</w:t>
            </w:r>
            <w:r>
              <w:t xml:space="preserve">.</w:t>
            </w:r>
          </w:p>
        </w:tc>
        <w:tc>
          <w:tcPr/>
          <w:p>
            <w:pPr>
              <w:pStyle w:val="Compact"/>
              <w:jc w:val="left"/>
            </w:pPr>
            <w:r>
              <w:t xml:space="preserve">23</w:t>
            </w:r>
          </w:p>
        </w:tc>
        <w:tc>
          <w:tcPr/>
          <w:p>
            <w:pPr>
              <w:pStyle w:val="Compact"/>
              <w:jc w:val="left"/>
            </w:pPr>
            <w:r>
              <w:t xml:space="preserve">$85.00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Total Professional Fees:</w:t>
            </w:r>
          </w:p>
        </w:tc>
        <w:tc>
          <w:tcPr/>
          <w:p>
            <w:pPr>
              <w:pStyle w:val="Compact"/>
              <w:jc w:val="left"/>
            </w:pPr>
            <w:r>
              <w:t xml:space="preserve">$900.00</w:t>
            </w:r>
          </w:p>
        </w:tc>
      </w:tr>
      <w:tr>
        <w:tc>
          <w:tcPr/>
          <w:p>
            <w:pPr>
              <w:pStyle w:val="Compact"/>
              <w:jc w:val="left"/>
            </w:pPr>
            <w:r>
              <w:t xml:space="preserve">Less: Medicare Rebate (Claimed):</w:t>
            </w:r>
          </w:p>
        </w:tc>
        <w:tc>
          <w:tcPr/>
          <w:p>
            <w:pPr>
              <w:pStyle w:val="Compact"/>
              <w:jc w:val="left"/>
            </w:pPr>
            <w:r>
              <w:t xml:space="preserve">-$290.50</w:t>
            </w:r>
          </w:p>
        </w:tc>
      </w:tr>
      <w:tr>
        <w:tc>
          <w:tcPr/>
          <w:p>
            <w:pPr>
              <w:pStyle w:val="Compact"/>
              <w:jc w:val="left"/>
            </w:pPr>
            <w:r>
              <w:t xml:space="preserve">Less: Private Health Fund Contribution:</w:t>
            </w:r>
          </w:p>
        </w:tc>
        <w:tc>
          <w:tcPr/>
          <w:p>
            <w:pPr>
              <w:pStyle w:val="Compact"/>
              <w:jc w:val="left"/>
            </w:pPr>
            <w:r>
              <w:t xml:space="preserve">-$150.00</w:t>
            </w:r>
          </w:p>
        </w:tc>
      </w:tr>
      <w:tr>
        <w:tc>
          <w:tcPr/>
          <w:p>
            <w:pPr>
              <w:pStyle w:val="Compact"/>
              <w:jc w:val="left"/>
            </w:pPr>
            <w:r>
              <w:t xml:space="preserve">Total Amount Due (Out-of-Pocket):</w:t>
            </w:r>
          </w:p>
        </w:tc>
        <w:tc>
          <w:tcPr/>
          <w:p>
            <w:pPr>
              <w:pStyle w:val="Compact"/>
              <w:jc w:val="left"/>
            </w:pPr>
            <w:r>
              <w:t xml:space="preserve">$459.50</w:t>
            </w:r>
          </w:p>
        </w:tc>
      </w:tr>
    </w:tbl>
    <w:bookmarkStart w:id="24" w:name="payment-instructions"/>
    <w:p>
      <w:pPr>
        <w:pStyle w:val="Heading4"/>
      </w:pPr>
      <w:r>
        <w:t xml:space="preserve">Payment Instructions</w:t>
      </w:r>
    </w:p>
    <w:p>
      <w:pPr>
        <w:pStyle w:val="FirstParagraph"/>
      </w:pPr>
      <w:r>
        <w:t xml:space="preserve">Please remit payment for this</w:t>
      </w:r>
      <w:r>
        <w:t xml:space="preserve"> </w:t>
      </w:r>
      <w:r>
        <w:rPr>
          <w:bCs/>
          <w:b/>
        </w:rPr>
        <w:t xml:space="preserve">Invoice</w:t>
      </w:r>
      <w:r>
        <w:t xml:space="preserve"> </w:t>
      </w:r>
      <w:r>
        <w:t xml:space="preserve">by the due date indicated above. We accept payments via Bank Transfer, Credit Card (Visa/Mastercard), or EFTPOS at our clinic in</w:t>
      </w:r>
      <w:r>
        <w:t xml:space="preserve"> </w:t>
      </w:r>
      <w:r>
        <w:rPr>
          <w:bCs/>
          <w:b/>
        </w:rPr>
        <w:t xml:space="preserve">Australia Sydney</w:t>
      </w:r>
      <w:r>
        <w:t xml:space="preserve">.</w:t>
      </w:r>
    </w:p>
    <w:p>
      <w:pPr>
        <w:pStyle w:val="BodyText"/>
      </w:pPr>
      <w:r>
        <w:rPr>
          <w:bCs/>
          <w:b/>
        </w:rPr>
        <w:t xml:space="preserve">Bank Transfer Details:</w:t>
      </w:r>
      <w:r>
        <w:br/>
      </w:r>
      <w:r>
        <w:t xml:space="preserve">Bank: Commonwealth Bank of Australia</w:t>
      </w:r>
      <w:r>
        <w:br/>
      </w:r>
      <w:r>
        <w:t xml:space="preserve">Account Name: Sydney Vision Specialists Pty Ltd</w:t>
      </w:r>
      <w:r>
        <w:br/>
      </w:r>
      <w:r>
        <w:t xml:space="preserve">BSB: 062-000</w:t>
      </w:r>
      <w:r>
        <w:br/>
      </w:r>
      <w:r>
        <w:t xml:space="preserve">Account Number: 12345678</w:t>
      </w:r>
      <w:r>
        <w:br/>
      </w:r>
      <w:r>
        <w:t xml:space="preserve">Reference: INV-2023-8942</w:t>
      </w:r>
    </w:p>
    <w:bookmarkEnd w:id="24"/>
    <w:bookmarkStart w:id="25" w:name="important-information"/>
    <w:p>
      <w:pPr>
        <w:pStyle w:val="Heading4"/>
      </w:pPr>
      <w:r>
        <w:t xml:space="preserve">Important Information</w:t>
      </w:r>
    </w:p>
    <w:p>
      <w:pPr>
        <w:pStyle w:val="FirstParagraph"/>
      </w:pPr>
      <w:r>
        <w:t xml:space="preserve">This</w:t>
      </w:r>
      <w:r>
        <w:t xml:space="preserve"> </w:t>
      </w:r>
      <w:r>
        <w:rPr>
          <w:bCs/>
          <w:b/>
        </w:rPr>
        <w:t xml:space="preserve">Invoice</w:t>
      </w:r>
      <w:r>
        <w:t xml:space="preserve"> </w:t>
      </w:r>
      <w:r>
        <w:t xml:space="preserve">is issued in accordance with the Privacy Act 1988 (Cth) and the Health Records and Information Privacy Act 2002 (NSW). Your personal health information is handled with the utmost confidentiality by our</w:t>
      </w:r>
      <w:r>
        <w:t xml:space="preserve"> </w:t>
      </w:r>
      <w:r>
        <w:rPr>
          <w:bCs/>
          <w:b/>
        </w:rPr>
        <w:t xml:space="preserve">Ophthalmologist</w:t>
      </w:r>
      <w:r>
        <w:t xml:space="preserve"> </w:t>
      </w:r>
      <w:r>
        <w:t xml:space="preserve">and administrative staff.</w:t>
      </w:r>
    </w:p>
    <w:p>
      <w:pPr>
        <w:pStyle w:val="BodyText"/>
      </w:pPr>
      <w:r>
        <w:t xml:space="preserve">If you have any questions regarding the charges on this</w:t>
      </w:r>
      <w:r>
        <w:t xml:space="preserve"> </w:t>
      </w:r>
      <w:r>
        <w:rPr>
          <w:bCs/>
          <w:b/>
        </w:rPr>
        <w:t xml:space="preserve">Invoice</w:t>
      </w:r>
      <w:r>
        <w:t xml:space="preserve"> </w:t>
      </w:r>
      <w:r>
        <w:t xml:space="preserve">or the services provided by your</w:t>
      </w:r>
      <w:r>
        <w:t xml:space="preserve"> </w:t>
      </w:r>
      <w:r>
        <w:rPr>
          <w:bCs/>
          <w:b/>
        </w:rPr>
        <w:t xml:space="preserve">Ophthalmologist</w:t>
      </w:r>
      <w:r>
        <w:t xml:space="preserve"> </w:t>
      </w:r>
      <w:r>
        <w:t xml:space="preserve">in</w:t>
      </w:r>
      <w:r>
        <w:t xml:space="preserve"> </w:t>
      </w:r>
      <w:r>
        <w:rPr>
          <w:bCs/>
          <w:b/>
        </w:rPr>
        <w:t xml:space="preserve">Australia Sydney</w:t>
      </w:r>
      <w:r>
        <w:t xml:space="preserve">, please contact our billing department at +61 2 9123 4567. We are committed to ensuring transparency in all financial matters related to your eye care.</w:t>
      </w:r>
    </w:p>
    <w:p>
      <w:pPr>
        <w:pStyle w:val="BodyText"/>
      </w:pPr>
      <w:r>
        <w:t xml:space="preserve">Please note that this</w:t>
      </w:r>
      <w:r>
        <w:t xml:space="preserve"> </w:t>
      </w:r>
      <w:r>
        <w:rPr>
          <w:bCs/>
          <w:b/>
        </w:rPr>
        <w:t xml:space="preserve">Invoice</w:t>
      </w:r>
      <w:r>
        <w:t xml:space="preserve"> </w:t>
      </w:r>
      <w:r>
        <w:t xml:space="preserve">reflects the gap payment between the Medicare Benefits Schedule (MBS) rebate and the professional fee charged by the</w:t>
      </w:r>
      <w:r>
        <w:t xml:space="preserve"> </w:t>
      </w:r>
      <w:r>
        <w:rPr>
          <w:bCs/>
          <w:b/>
        </w:rPr>
        <w:t xml:space="preserve">Ophthalmologist</w:t>
      </w:r>
      <w:r>
        <w:t xml:space="preserve">. Private health fund rebates are estimated based on your provided policy details and may vary.</w:t>
      </w:r>
    </w:p>
    <w:p>
      <w:pPr>
        <w:pStyle w:val="BodyText"/>
      </w:pPr>
      <w:r>
        <w:t xml:space="preserve">Thank you for choosing Sydney Vision Specialists for your ophthalmological needs. We are proud to serve the community of</w:t>
      </w:r>
      <w:r>
        <w:t xml:space="preserve"> </w:t>
      </w:r>
      <w:r>
        <w:rPr>
          <w:bCs/>
          <w:b/>
        </w:rPr>
        <w:t xml:space="preserve">Australia Sydney</w:t>
      </w:r>
      <w:r>
        <w:t xml:space="preserve"> </w:t>
      </w:r>
      <w:r>
        <w:t xml:space="preserve">with world-class eye care services.</w:t>
      </w:r>
    </w:p>
    <w:bookmarkEnd w:id="25"/>
    <w:p>
      <w:pPr>
        <w:pStyle w:val="BodyText"/>
      </w:pPr>
      <w:r>
        <w:t xml:space="preserve">Sydney Vision Specialists Pty Ltd | ABN 12 345 678 901</w:t>
      </w:r>
      <w:r>
        <w:br/>
      </w:r>
      <w:r>
        <w:t xml:space="preserve">Level 12, 100 George Street, Sydney, NSW 2000, Australia</w:t>
      </w:r>
      <w:r>
        <w:br/>
      </w:r>
      <w:r>
        <w:t xml:space="preserve">This is a computer-generated</w:t>
      </w:r>
      <w:r>
        <w:t xml:space="preserve"> </w:t>
      </w:r>
      <w:r>
        <w:rPr>
          <w:bCs/>
          <w:b/>
        </w:rPr>
        <w:t xml:space="preserve">Invoice</w:t>
      </w:r>
      <w:r>
        <w:t xml:space="preserve"> </w:t>
      </w:r>
      <w:r>
        <w:t xml:space="preserve">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Sydney, Australia</dc:title>
  <dc:creator/>
  <dc:language>en</dc:language>
  <cp:keywords/>
  <dcterms:created xsi:type="dcterms:W3CDTF">2026-10-10T09:13:53Z</dcterms:created>
  <dcterms:modified xsi:type="dcterms:W3CDTF">2026-10-10T09:13:53Z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