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Santiago,</w:t>
      </w:r>
      <w:r>
        <w:t xml:space="preserve"> </w:t>
      </w:r>
      <w:r>
        <w:t xml:space="preserve">Chile</w:t>
      </w:r>
    </w:p>
    <w:bookmarkStart w:id="20" w:name="clínica-visual-santiago"/>
    <w:p>
      <w:pPr>
        <w:pStyle w:val="Heading1"/>
      </w:pPr>
      <w:r>
        <w:t xml:space="preserve">Clínica Visual Santiago</w:t>
      </w:r>
    </w:p>
    <w:p>
      <w:pPr>
        <w:pStyle w:val="FirstParagraph"/>
      </w:pPr>
      <w:r>
        <w:rPr>
          <w:bCs/>
          <w:b/>
        </w:rPr>
        <w:t xml:space="preserve">Specialized Ophthalmology Center</w:t>
      </w:r>
    </w:p>
    <w:p>
      <w:pPr>
        <w:pStyle w:val="BodyText"/>
      </w:pPr>
      <w:r>
        <w:t xml:space="preserve">Av. Providencia 1234, Oficina 501</w:t>
      </w:r>
    </w:p>
    <w:p>
      <w:pPr>
        <w:pStyle w:val="BodyText"/>
      </w:pPr>
      <w:r>
        <w:t xml:space="preserve">Providencia, Santiago, Chile</w:t>
      </w:r>
    </w:p>
    <w:p>
      <w:pPr>
        <w:pStyle w:val="BodyText"/>
      </w:pPr>
      <w:r>
        <w:t xml:space="preserve">Phone: +56 2 2345 6789</w:t>
      </w:r>
    </w:p>
    <w:p>
      <w:pPr>
        <w:pStyle w:val="BodyText"/>
      </w:pPr>
      <w:r>
        <w:t xml:space="preserve">Email: billing@clinicavisual.cl</w:t>
      </w:r>
    </w:p>
    <w:p>
      <w:pPr>
        <w:pStyle w:val="BodyText"/>
      </w:pPr>
      <w:r>
        <w:t xml:space="preserve">RUT: 76.543.210-K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Medical Document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Roberto Fernandez</w:t>
      </w:r>
    </w:p>
    <w:p>
      <w:pPr>
        <w:pStyle w:val="BodyText"/>
      </w:pPr>
      <w:r>
        <w:t xml:space="preserve">RUT: 15.890.123-4</w:t>
      </w:r>
    </w:p>
    <w:p>
      <w:pPr>
        <w:pStyle w:val="BodyText"/>
      </w:pPr>
      <w:r>
        <w:t xml:space="preserve">Calle Los Olivos 456, Depto 12B</w:t>
      </w:r>
    </w:p>
    <w:p>
      <w:pPr>
        <w:pStyle w:val="BodyText"/>
      </w:pPr>
      <w:r>
        <w:t xml:space="preserve">Las Condes, Santiago, Chile</w:t>
      </w:r>
    </w:p>
    <w:p>
      <w:pPr>
        <w:pStyle w:val="BodyText"/>
      </w:pPr>
      <w:r>
        <w:t xml:space="preserve">Insurance: Isapre Cruz Blanca (Policy #998877)</w:t>
      </w:r>
    </w:p>
    <w:p>
      <w:pPr>
        <w:pStyle w:val="BodyText"/>
      </w:pPr>
      <w:r>
        <w:t xml:space="preserve">Invoice Number:</w:t>
      </w:r>
    </w:p>
    <w:p>
      <w:pPr>
        <w:pStyle w:val="BodyText"/>
      </w:pPr>
      <w:r>
        <w:t xml:space="preserve">INV-2023-10-045</w:t>
      </w:r>
    </w:p>
    <w:p>
      <w:pPr>
        <w:pStyle w:val="BodyText"/>
      </w:pPr>
      <w:r>
        <w:t xml:space="preserve">Date of Issue: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t xml:space="preserve">Due Date:</w:t>
      </w:r>
    </w:p>
    <w:p>
      <w:pPr>
        <w:pStyle w:val="BodyText"/>
      </w:pPr>
      <w:r>
        <w:t xml:space="preserve">November 24, 2023</w:t>
      </w:r>
    </w:p>
    <w:p>
      <w:pPr>
        <w:pStyle w:val="BodyText"/>
      </w:pPr>
      <w:r>
        <w:t xml:space="preserve">Service Date:</w:t>
      </w:r>
    </w:p>
    <w:p>
      <w:pPr>
        <w:pStyle w:val="BodyText"/>
      </w:pPr>
      <w:r>
        <w:t xml:space="preserve">October 20,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Consultation</w:t>
            </w:r>
            <w:r>
              <w:br/>
            </w:r>
            <w:r>
              <w:t xml:space="preserve">Initial evaluation by Dr. Elena Morales, MD. Includes patient history review, visual acuity testing, and slit-lamp examination of the anterior segment of the eye. Performed at our Santiago clinic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Administration of mydriatic drops to dilate pupils for detailed retinal inspection. Essential for diagnosing retinal detachment, macular degeneration, and diabetic retinopathy common in the Santiago metropolitan population.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High-resolution cross-sectional imaging of the retina. Used to assess the thickness of the retinal layers and detect fluid accumulation. Advanced diagnostic technology available at our Santiago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Visual Field Test (Perimetry)</w:t>
            </w:r>
            <w:r>
              <w:br/>
            </w:r>
            <w:r>
              <w:t xml:space="preserve">Automated perimetry to map the complete field of vision. Critical for the early detection and monitoring of glaucoma, a leading cause of blindness in Chile.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for Corrective Lenses</w:t>
            </w:r>
            <w:r>
              <w:br/>
            </w:r>
            <w:r>
              <w:t xml:space="preserve">Detailed prescription for bifocal lenses based on refraction results. Includes measurements for pupillary distance and axis for astigmatism correction.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Eye Drops (Prescription)</w:t>
            </w:r>
            <w:r>
              <w:br/>
            </w:r>
            <w:r>
              <w:t xml:space="preserve">Dispensing of lubricating eye drops and anti-inflammatory medication prescribed during the consultation to manage dry eye syndrome symptoms.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$370.000</w:t>
      </w:r>
    </w:p>
    <w:p>
      <w:pPr>
        <w:pStyle w:val="BodyText"/>
      </w:pPr>
      <w:r>
        <w:t xml:space="preserve">IVA (19% Tax):</w:t>
      </w:r>
      <w:r>
        <w:t xml:space="preserve"> </w:t>
      </w:r>
      <w:r>
        <w:t xml:space="preserve">$70.300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$440.300 CLP</w:t>
      </w:r>
    </w:p>
    <w:bookmarkStart w:id="22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to Banco de Chile, Account Number: 1234567890123, RUT: 76.543.210-K.</w:t>
      </w:r>
      <w:r>
        <w:t xml:space="preserve"> </w:t>
      </w:r>
      <w:r>
        <w:t xml:space="preserve">For payments made in Santiago, we also accept major credit cards and debit cards at our reception desk.</w:t>
      </w:r>
      <w:r>
        <w:t xml:space="preserve"> </w:t>
      </w:r>
      <w:r>
        <w:t xml:space="preserve">Please reference Invoice Number INV-2023-10-045 in your payment description.</w:t>
      </w:r>
    </w:p>
    <w:bookmarkEnd w:id="22"/>
    <w:bookmarkStart w:id="23" w:name="medical-and-administrative-notes"/>
    <w:p>
      <w:pPr>
        <w:pStyle w:val="Heading4"/>
      </w:pPr>
      <w:r>
        <w:t xml:space="preserve">Medical and Administrative Notes</w:t>
      </w:r>
    </w:p>
    <w:p>
      <w:pPr>
        <w:pStyle w:val="FirstParagraph"/>
      </w:pPr>
      <w:r>
        <w:t xml:space="preserve">This invoice represents the professional fees for ophthalmological services rendered by Dr. Elena Morales, a certified Ophthalmologist practicing in Santiago, Chile.</w:t>
      </w:r>
      <w:r>
        <w:t xml:space="preserve"> </w:t>
      </w:r>
      <w:r>
        <w:t xml:space="preserve">The procedures listed above were conducted in accordance with the standards set by the Chilean Society of Ophthalmology.</w:t>
      </w:r>
      <w:r>
        <w:t xml:space="preserve"> </w:t>
      </w:r>
      <w:r>
        <w:t xml:space="preserve">The patient was advised on the importance of regular eye examinations to maintain ocular health, particularly given the high UV index prevalent in the Santiago region.</w:t>
      </w:r>
    </w:p>
    <w:p>
      <w:pPr>
        <w:pStyle w:val="BodyText"/>
      </w:pPr>
      <w:r>
        <w:t xml:space="preserve">If this invoice is being submitted to an Isapre or Fonasa for reimbursement, please ensure that the RUT numbers match your policy documents.</w:t>
      </w:r>
      <w:r>
        <w:t xml:space="preserve"> </w:t>
      </w:r>
      <w:r>
        <w:t xml:space="preserve">A detailed medical report corresponding to these services is available upon request and can be sent electronically to your registered email address.</w:t>
      </w:r>
    </w:p>
    <w:bookmarkEnd w:id="23"/>
    <w:p>
      <w:pPr>
        <w:pStyle w:val="BodyText"/>
      </w:pPr>
      <w:r>
        <w:rPr>
          <w:bCs/>
          <w:b/>
        </w:rPr>
        <w:t xml:space="preserve">Legal Disclaimer:</w:t>
      </w:r>
      <w:r>
        <w:t xml:space="preserve"> </w:t>
      </w:r>
      <w:r>
        <w:t xml:space="preserve">This document serves as an official invoice for medical services provided in the Republic of Chile.</w:t>
      </w:r>
      <w:r>
        <w:t xml:space="preserve"> </w:t>
      </w:r>
      <w:r>
        <w:t xml:space="preserve">All prices are quoted in Chilean Pesos (CLP) and include the applicable Value Added Tax (IVA) of 19% as mandated by the Chilean Tax Service (Servicio de Impuestos Internos).</w:t>
      </w:r>
      <w:r>
        <w:t xml:space="preserve"> </w:t>
      </w:r>
      <w:r>
        <w:t xml:space="preserve">The Ophthalmologist and Clínica Visual Santiago reserve the right to update pricing structures with 30 days' notice.</w:t>
      </w:r>
      <w:r>
        <w:t xml:space="preserve"> </w:t>
      </w:r>
      <w:r>
        <w:t xml:space="preserve">In the event of a dispute regarding the charges, please contact our billing department in Santiago within 15 days of receiving this invoice.</w:t>
      </w:r>
      <w:r>
        <w:t xml:space="preserve"> </w:t>
      </w:r>
      <w:r>
        <w:t xml:space="preserve">Patient data is handled in strict confidentiality in accordance with Chilean Law 19.628 on the Protection of Private Life.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Ophthalmology Services - Santiago, Chile</dc:title>
  <dc:creator/>
  <dc:language>en</dc:language>
  <cp:keywords/>
  <dcterms:created xsi:type="dcterms:W3CDTF">2026-10-10T06:22:53Z</dcterms:created>
  <dcterms:modified xsi:type="dcterms:W3CDTF">2026-10-10T06:22:53Z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