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Cairo,</w:t>
      </w:r>
      <w:r>
        <w:t xml:space="preserve"> </w:t>
      </w:r>
      <w:r>
        <w:t xml:space="preserve">Egypt</w:t>
      </w:r>
    </w:p>
    <w:bookmarkStart w:id="20" w:name="nile-vision-ophthalmology-center"/>
    <w:p>
      <w:pPr>
        <w:pStyle w:val="Heading1"/>
      </w:pPr>
      <w:r>
        <w:t xml:space="preserve">Nile Vision Ophthalmology Center</w:t>
      </w:r>
    </w:p>
    <w:p>
      <w:pPr>
        <w:pStyle w:val="FirstParagraph"/>
      </w:pPr>
      <w:r>
        <w:rPr>
          <w:bCs/>
          <w:b/>
        </w:rPr>
        <w:t xml:space="preserve">Specialized Eye Care in Egypt Cairo</w:t>
      </w:r>
    </w:p>
    <w:p>
      <w:pPr>
        <w:pStyle w:val="BodyText"/>
      </w:pPr>
      <w:r>
        <w:t xml:space="preserve">Address: 15 El-Tahrir Street, Downtown, Cairo, Egypt</w:t>
      </w:r>
    </w:p>
    <w:p>
      <w:pPr>
        <w:pStyle w:val="BodyText"/>
      </w:pPr>
      <w:r>
        <w:t xml:space="preserve">Phone: +20 2 2574 8899 | Email: billing@nilevisioncairo.com</w:t>
      </w:r>
    </w:p>
    <w:p>
      <w:pPr>
        <w:pStyle w:val="BodyText"/>
      </w:pPr>
      <w:r>
        <w:t xml:space="preserve">Tax ID: 123-456-789000 | Commercial Reg: CR-987654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Egyptian Pound (EGP)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Ahmed Hassan Mohamed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Zamalek Street, Giza, Cairo, Egypt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+20 100 123 4567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Bupa Egypt (Policy #BP-998877)</w:t>
      </w:r>
    </w:p>
    <w:bookmarkEnd w:id="22"/>
    <w:bookmarkStart w:id="23" w:name="service-provider-details"/>
    <w:p>
      <w:pPr>
        <w:pStyle w:val="Heading3"/>
      </w:pPr>
      <w:r>
        <w:t xml:space="preserve">Service Provider Details:</w:t>
      </w:r>
    </w:p>
    <w:p>
      <w:pPr>
        <w:pStyle w:val="FirstParagraph"/>
      </w:pPr>
      <w:r>
        <w:rPr>
          <w:bCs/>
          <w:b/>
        </w:rPr>
        <w:t xml:space="preserve">Ophthalmologist:</w:t>
      </w:r>
      <w:r>
        <w:t xml:space="preserve"> </w:t>
      </w:r>
      <w:r>
        <w:t xml:space="preserve">Dr. Sarah El-Sayed, MD, PhD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Retinal Surgery &amp; Refractive Procedures</w:t>
      </w:r>
    </w:p>
    <w:p>
      <w:pPr>
        <w:pStyle w:val="BodyText"/>
      </w:pPr>
      <w:r>
        <w:rPr>
          <w:bCs/>
          <w:b/>
        </w:rPr>
        <w:t xml:space="preserve">Licence Number:</w:t>
      </w:r>
      <w:r>
        <w:t xml:space="preserve"> </w:t>
      </w:r>
      <w:r>
        <w:t xml:space="preserve">MOH-Egypt-OPH-55432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Nile Vision Clinic, Cairo, Egypt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slit-lamp examination, and intraocular pressure measurement. Performed by a certified Ophthalmologist in Cairo.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inspection of the retina, optic nerve, and macula using mydriatic drops. Essential for diagnosing diabetic retinopathy and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Advanced imaging of the retinal layers to detect macular degeneration, edema, or nerve fiber layer defects. State-of-the-art technology available in Egypt Cairo clinics.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Corneal Topography</w:t>
            </w:r>
            <w:r>
              <w:br/>
            </w:r>
            <w:r>
              <w:t xml:space="preserve">Mapping of the corneal surface curvature for contact lens fitting or pre-LASIK evaluation. Performed by specialist Ophthalmologist.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Eyeglasses Consultation</w:t>
            </w:r>
            <w:r>
              <w:br/>
            </w:r>
            <w:r>
              <w:t xml:space="preserve">Final prescription verification and frame selection guidance. Includes anti-reflective coating recommendation.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Visit (Post-Consultation)</w:t>
            </w:r>
            <w:r>
              <w:br/>
            </w:r>
            <w:r>
              <w:t xml:space="preserve">Review of test results and discussion of treatment plan by the attending Ophthalmologist in Cairo.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4,700.00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658.00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5,358.00 EGP</w:t>
            </w:r>
          </w:p>
        </w:tc>
      </w:tr>
    </w:tbl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This invoice is issued by Nile Vision Ophthalmology Center, a licensed medical facility operating in Egypt Cairo. All services were rendered by a qualified Ophthalmologist in accordance with Egyptian Ministry of Health standards. Payment is due within 30 days of the invoice date. Late payments may incur a 2% monthly interest charge. Insurance claims should be submitted directly to the provider with a copy of this invoice. For any discrepancies, please contact our billing department within 14 days. This document serves as an official receipt for tax and insurance purposes in Egypt.</w:t>
      </w:r>
    </w:p>
    <w:p>
      <w:pPr>
        <w:pStyle w:val="BodyText"/>
      </w:pPr>
      <w:r>
        <w:rPr>
          <w:bCs/>
          <w:b/>
        </w:rPr>
        <w:t xml:space="preserve">Payment Methods Accepted:</w:t>
      </w:r>
      <w:r>
        <w:t xml:space="preserve"> </w:t>
      </w:r>
      <w:r>
        <w:t xml:space="preserve">Bank Transfer (CIB, NBE), Credit/Debit Card, Cash (EGP only).</w:t>
      </w:r>
      <w:r>
        <w:br/>
      </w:r>
      <w:r>
        <w:t xml:space="preserve">Bank Details: Commercial International Bank (CIB), Account Name: Nile Vision Clinic, IBAN: EG00 0000 0000 0000 0000 0000 0000.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Sarah El-Sayed</w:t>
      </w:r>
    </w:p>
    <w:p>
      <w:pPr>
        <w:pStyle w:val="BodyText"/>
      </w:pPr>
      <w:r>
        <w:t xml:space="preserve">Lead Ophthalmologist</w:t>
      </w:r>
    </w:p>
    <w:p>
      <w:pPr>
        <w:pStyle w:val="BodyText"/>
      </w:pPr>
      <w:r>
        <w:t xml:space="preserve">Patient Acknowledgment</w:t>
      </w:r>
    </w:p>
    <w:p>
      <w:pPr>
        <w:pStyle w:val="BodyText"/>
      </w:pPr>
      <w:r>
        <w:t xml:space="preserve">Ahmed Hassan Mohamed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Cairo, Egypt</dc:title>
  <dc:creator/>
  <dc:language>en</dc:language>
  <cp:keywords/>
  <dcterms:created xsi:type="dcterms:W3CDTF">2026-10-10T07:23:13Z</dcterms:created>
  <dcterms:modified xsi:type="dcterms:W3CDTF">2026-10-10T07:23:13Z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