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Marseille,</w:t>
      </w:r>
      <w:r>
        <w:t xml:space="preserve"> </w:t>
      </w:r>
      <w:r>
        <w:t xml:space="preserve">France</w:t>
      </w:r>
    </w:p>
    <w:bookmarkStart w:id="20" w:name="X37c450e0f17648694eee70014ff49d2d0232a47"/>
    <w:p>
      <w:pPr>
        <w:pStyle w:val="Heading1"/>
      </w:pPr>
      <w:r>
        <w:t xml:space="preserve">Clinique Ophtalmologique de la Méditerranée</w:t>
      </w:r>
    </w:p>
    <w:p>
      <w:pPr>
        <w:pStyle w:val="FirstParagraph"/>
      </w:pPr>
      <w:r>
        <w:rPr>
          <w:bCs/>
          <w:b/>
        </w:rPr>
        <w:t xml:space="preserve">Dr. Jean-Pierre Valois, Ophthalmologist</w:t>
      </w:r>
    </w:p>
    <w:p>
      <w:pPr>
        <w:pStyle w:val="BodyText"/>
      </w:pPr>
      <w:r>
        <w:t xml:space="preserve">15 Avenue du Prado</w:t>
      </w:r>
    </w:p>
    <w:p>
      <w:pPr>
        <w:pStyle w:val="BodyText"/>
      </w:pPr>
      <w:r>
        <w:t xml:space="preserve">13008 Marseille, France</w:t>
      </w:r>
    </w:p>
    <w:p>
      <w:pPr>
        <w:pStyle w:val="BodyText"/>
      </w:pPr>
      <w:r>
        <w:t xml:space="preserve">Tel: +33 4 91 00 00 00</w:t>
      </w:r>
    </w:p>
    <w:p>
      <w:pPr>
        <w:pStyle w:val="BodyText"/>
      </w:pPr>
      <w:r>
        <w:t xml:space="preserve">Email: contact@ophtalmologie-marseille.fr</w:t>
      </w:r>
    </w:p>
    <w:p>
      <w:pPr>
        <w:pStyle w:val="BodyText"/>
      </w:pPr>
      <w:r>
        <w:t xml:space="preserve">SIRET: 823 456 789 00012 | TVA Intracommunautaire: FR 12 823456789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bookmarkEnd w:id="21"/>
    <w:bookmarkStart w:id="22" w:name="billed-to-patient"/>
    <w:p>
      <w:pPr>
        <w:pStyle w:val="Heading3"/>
      </w:pPr>
      <w:r>
        <w:t xml:space="preserve">Billed To (Patient)</w:t>
      </w:r>
    </w:p>
    <w:p>
      <w:pPr>
        <w:pStyle w:val="FirstParagraph"/>
      </w:pPr>
      <w:r>
        <w:rPr>
          <w:bCs/>
          <w:b/>
        </w:rPr>
        <w:t xml:space="preserve">Sophie Martin</w:t>
      </w:r>
    </w:p>
    <w:p>
      <w:pPr>
        <w:pStyle w:val="BodyText"/>
      </w:pPr>
      <w:r>
        <w:t xml:space="preserve">24 Rue Paradis</w:t>
      </w:r>
    </w:p>
    <w:p>
      <w:pPr>
        <w:pStyle w:val="BodyText"/>
      </w:pPr>
      <w:r>
        <w:t xml:space="preserve">13001 Marseille, France</w:t>
      </w:r>
    </w:p>
    <w:p>
      <w:pPr>
        <w:pStyle w:val="BodyText"/>
      </w:pPr>
      <w:r>
        <w:t xml:space="preserve">SS Number: 1 85 04 13001 123 45</w:t>
      </w:r>
    </w:p>
    <w:p>
      <w:pPr>
        <w:pStyle w:val="BodyText"/>
      </w:pPr>
      <w:r>
        <w:t xml:space="preserve">Insurance: CPAM Marseille</w:t>
      </w:r>
    </w:p>
    <w:bookmarkEnd w:id="22"/>
    <w:bookmarkStart w:id="23" w:name="payor-insurance-details"/>
    <w:p>
      <w:pPr>
        <w:pStyle w:val="Heading3"/>
      </w:pPr>
      <w:r>
        <w:t xml:space="preserve">Payor / Insurance Details</w:t>
      </w:r>
    </w:p>
    <w:p>
      <w:pPr>
        <w:pStyle w:val="FirstParagraph"/>
      </w:pPr>
      <w:r>
        <w:rPr>
          <w:bCs/>
          <w:b/>
        </w:rPr>
        <w:t xml:space="preserve">CPAM Bouches-du-Rhône</w:t>
      </w:r>
    </w:p>
    <w:p>
      <w:pPr>
        <w:pStyle w:val="BodyText"/>
      </w:pPr>
      <w:r>
        <w:t xml:space="preserve">Service des Prestations</w:t>
      </w:r>
    </w:p>
    <w:p>
      <w:pPr>
        <w:pStyle w:val="BodyText"/>
      </w:pPr>
      <w:r>
        <w:t xml:space="preserve">BP 10001</w:t>
      </w:r>
    </w:p>
    <w:p>
      <w:pPr>
        <w:pStyle w:val="BodyText"/>
      </w:pPr>
      <w:r>
        <w:t xml:space="preserve">13001 Marseille Cedex 01</w:t>
      </w:r>
    </w:p>
    <w:p>
      <w:pPr>
        <w:pStyle w:val="BodyText"/>
      </w:pPr>
      <w:r>
        <w:t xml:space="preserve">Convention: Secteur 1 (Agreed Fees)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Ophthalmological Services</w:t>
            </w:r>
          </w:p>
        </w:tc>
        <w:tc>
          <w:tcPr/>
          <w:p>
            <w:pPr>
              <w:pStyle w:val="Compact"/>
              <w:jc w:val="left"/>
            </w:pPr>
            <w:r>
              <w:t xml:space="preserve">Base Fee (€)</w:t>
            </w:r>
          </w:p>
        </w:tc>
        <w:tc>
          <w:tcPr/>
          <w:p>
            <w:pPr>
              <w:pStyle w:val="Compact"/>
              <w:jc w:val="left"/>
            </w:pPr>
            <w:r>
              <w:t xml:space="preserve">Quantity</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Ophthalmological Consultation</w:t>
            </w:r>
            <w:r>
              <w:br/>
            </w:r>
            <w:r>
              <w:t xml:space="preserve">Initial examination of the visual system including history taking, visual acuity testing, and slit-lamp biomicroscopy. This service is provided by a certified Ophthalmologist in Marseille in accordance with the French National Health Insurance fee schedule (Nomenclature des Actes).</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2</w:t>
            </w:r>
          </w:p>
        </w:tc>
        <w:tc>
          <w:tcPr/>
          <w:p>
            <w:pPr>
              <w:pStyle w:val="Compact"/>
              <w:jc w:val="left"/>
            </w:pPr>
            <w:r>
              <w:rPr>
                <w:bCs/>
                <w:b/>
              </w:rPr>
              <w:t xml:space="preserve">Retinal Examination with Funduscopy</w:t>
            </w:r>
            <w:r>
              <w:br/>
            </w:r>
            <w:r>
              <w:t xml:space="preserve">Detailed inspection of the retina, optic nerve, and macula to assess for diabetic retinopathy, macular degeneration, or glaucoma. Performed using direct and indirect ophthalmoscopy techniques.</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p>
            <w:pPr>
              <w:pStyle w:val="Compact"/>
              <w:jc w:val="left"/>
            </w:pPr>
            <w:r>
              <w:t xml:space="preserve">3</w:t>
            </w:r>
          </w:p>
        </w:tc>
        <w:tc>
          <w:tcPr/>
          <w:p>
            <w:pPr>
              <w:pStyle w:val="Compact"/>
              <w:jc w:val="left"/>
            </w:pPr>
            <w:r>
              <w:rPr>
                <w:bCs/>
                <w:b/>
              </w:rPr>
              <w:t xml:space="preserve">Tonometry (Intraocular Pressure Measurement)</w:t>
            </w:r>
            <w:r>
              <w:br/>
            </w:r>
            <w:r>
              <w:t xml:space="preserve">Measurement of eye pressure using Goldmann applanation tonometry to screen for glaucoma. Essential diagnostic procedure for patients residing in the Marseille region with family history of ocular hypertension.</w:t>
            </w:r>
          </w:p>
        </w:tc>
        <w:tc>
          <w:tcPr/>
          <w:p>
            <w:pPr>
              <w:pStyle w:val="Compact"/>
              <w:jc w:val="left"/>
            </w:pPr>
            <w:r>
              <w:t xml:space="preserve">10.00</w:t>
            </w:r>
          </w:p>
        </w:tc>
        <w:tc>
          <w:tcPr/>
          <w:p>
            <w:pPr>
              <w:pStyle w:val="Compact"/>
              <w:jc w:val="left"/>
            </w:pPr>
            <w:r>
              <w:t xml:space="preserve">1</w:t>
            </w:r>
          </w:p>
        </w:tc>
        <w:tc>
          <w:tcPr/>
          <w:p>
            <w:pPr>
              <w:pStyle w:val="Compact"/>
              <w:jc w:val="left"/>
            </w:pPr>
            <w:r>
              <w:t xml:space="preserve">10.00</w:t>
            </w:r>
          </w:p>
        </w:tc>
      </w:tr>
      <w:tr>
        <w:tc>
          <w:tcPr/>
          <w:p>
            <w:pPr>
              <w:pStyle w:val="Compact"/>
              <w:jc w:val="left"/>
            </w:pPr>
            <w:r>
              <w:t xml:space="preserve">4</w:t>
            </w:r>
          </w:p>
        </w:tc>
        <w:tc>
          <w:tcPr/>
          <w:p>
            <w:pPr>
              <w:pStyle w:val="Compact"/>
              <w:jc w:val="left"/>
            </w:pPr>
            <w:r>
              <w:rPr>
                <w:bCs/>
                <w:b/>
              </w:rPr>
              <w:t xml:space="preserve">Refraction and Prescription Update</w:t>
            </w:r>
            <w:r>
              <w:br/>
            </w:r>
            <w:r>
              <w:t xml:space="preserve">Subjective and objective refraction to determine precise corrective lens requirements. Includes prescription for glasses or contact lenses.</w:t>
            </w:r>
          </w:p>
        </w:tc>
        <w:tc>
          <w:tcPr/>
          <w:p>
            <w:pPr>
              <w:pStyle w:val="Compact"/>
              <w:jc w:val="left"/>
            </w:pPr>
            <w:r>
              <w:t xml:space="preserve">20.00</w:t>
            </w:r>
          </w:p>
        </w:tc>
        <w:tc>
          <w:tcPr/>
          <w:p>
            <w:pPr>
              <w:pStyle w:val="Compact"/>
              <w:jc w:val="left"/>
            </w:pPr>
            <w:r>
              <w:t xml:space="preserve">1</w:t>
            </w:r>
          </w:p>
        </w:tc>
        <w:tc>
          <w:tcPr/>
          <w:p>
            <w:pPr>
              <w:pStyle w:val="Compact"/>
              <w:jc w:val="left"/>
            </w:pPr>
            <w:r>
              <w:t xml:space="preserve">20.00</w:t>
            </w:r>
          </w:p>
        </w:tc>
      </w:tr>
      <w:tr>
        <w:tc>
          <w:tcPr/>
          <w:p>
            <w:pPr>
              <w:pStyle w:val="Compact"/>
              <w:jc w:val="left"/>
            </w:pPr>
            <w:r>
              <w:t xml:space="preserve">5</w:t>
            </w:r>
          </w:p>
        </w:tc>
        <w:tc>
          <w:tcPr/>
          <w:p>
            <w:pPr>
              <w:pStyle w:val="Compact"/>
              <w:jc w:val="left"/>
            </w:pPr>
            <w:r>
              <w:rPr>
                <w:bCs/>
                <w:b/>
              </w:rPr>
              <w:t xml:space="preserve">Ocular Ultrasound (B-Scan)</w:t>
            </w:r>
            <w:r>
              <w:br/>
            </w:r>
            <w:r>
              <w:t xml:space="preserve">Diagnostic imaging of the posterior segment of the eye. Used to evaluate retinal detachment or intraocular masses when media opacity prevents direct visualization.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6</w:t>
            </w:r>
          </w:p>
        </w:tc>
        <w:tc>
          <w:tcPr/>
          <w:p>
            <w:pPr>
              <w:pStyle w:val="Compact"/>
              <w:jc w:val="left"/>
            </w:pPr>
            <w:r>
              <w:rPr>
                <w:bCs/>
                <w:b/>
              </w:rPr>
              <w:t xml:space="preserve">Prescription Medication: Artificial Tears (Hyaluronic Acid)</w:t>
            </w:r>
            <w:r>
              <w:br/>
            </w:r>
            <w:r>
              <w:t xml:space="preserve">Treatment for dry eye syndrome (Keratoconjunctivitis Sicca). Dispensed directly by the clinic pharmacy in Marseille.</w:t>
            </w:r>
          </w:p>
        </w:tc>
        <w:tc>
          <w:tcPr/>
          <w:p>
            <w:pPr>
              <w:pStyle w:val="Compact"/>
              <w:jc w:val="left"/>
            </w:pPr>
            <w:r>
              <w:t xml:space="preserve">12.50</w:t>
            </w:r>
          </w:p>
        </w:tc>
        <w:tc>
          <w:tcPr/>
          <w:p>
            <w:pPr>
              <w:pStyle w:val="Compact"/>
              <w:jc w:val="left"/>
            </w:pPr>
            <w:r>
              <w:t xml:space="preserve">2</w:t>
            </w:r>
          </w:p>
        </w:tc>
        <w:tc>
          <w:tcPr/>
          <w:p>
            <w:pPr>
              <w:pStyle w:val="Compact"/>
              <w:jc w:val="left"/>
            </w:pPr>
            <w:r>
              <w:t xml:space="preserve">25.00</w:t>
            </w:r>
          </w:p>
        </w:tc>
      </w:tr>
    </w:tbl>
    <w:p>
      <w:pPr>
        <w:pStyle w:val="BodyText"/>
      </w:pPr>
      <w:r>
        <w:t xml:space="preserve">Subtotal (Base Fees):</w:t>
      </w:r>
      <w:r>
        <w:t xml:space="preserve"> </w:t>
      </w:r>
      <w:r>
        <w:t xml:space="preserve">140.00 €</w:t>
      </w:r>
    </w:p>
    <w:p>
      <w:pPr>
        <w:pStyle w:val="BodyText"/>
      </w:pPr>
      <w:r>
        <w:t xml:space="preserve">CPAM Reimbursement (70%):</w:t>
      </w:r>
      <w:r>
        <w:t xml:space="preserve"> </w:t>
      </w:r>
      <w:r>
        <w:t xml:space="preserve">-98.00 €</w:t>
      </w:r>
    </w:p>
    <w:p>
      <w:pPr>
        <w:pStyle w:val="BodyText"/>
      </w:pPr>
      <w:r>
        <w:t xml:space="preserve">Remaining Balance (Ticket Modérateur):</w:t>
      </w:r>
      <w:r>
        <w:t xml:space="preserve"> </w:t>
      </w:r>
      <w:r>
        <w:t xml:space="preserve">42.00 €</w:t>
      </w:r>
    </w:p>
    <w:p>
      <w:pPr>
        <w:pStyle w:val="BodyText"/>
      </w:pPr>
      <w:r>
        <w:t xml:space="preserve">Supplementary Insurance (Mutuelle) Est.:</w:t>
      </w:r>
      <w:r>
        <w:t xml:space="preserve"> </w:t>
      </w:r>
      <w:r>
        <w:t xml:space="preserve">-42.00 €</w:t>
      </w:r>
    </w:p>
    <w:p>
      <w:pPr>
        <w:pStyle w:val="BodyText"/>
      </w:pPr>
      <w:r>
        <w:t xml:space="preserve">Amount Due from Patient:</w:t>
      </w:r>
      <w:r>
        <w:t xml:space="preserve"> </w:t>
      </w:r>
      <w:r>
        <w:t xml:space="preserve">0.00 €</w:t>
      </w:r>
    </w:p>
    <w:p>
      <w:pPr>
        <w:pStyle w:val="BodyText"/>
      </w:pPr>
      <w:r>
        <w:t xml:space="preserve">*Note: This invoice reflects the standard reimbursement rates for an Ophthalmologist in France Marseille. If you do not have supplementary insurance (Mutuelle), the Ticket Modérateur of 42.00 € is payable directly.</w:t>
      </w:r>
    </w:p>
    <w:bookmarkStart w:id="24" w:name="X1c9612a6b47418bd60b19476fdcde382a205cda"/>
    <w:p>
      <w:pPr>
        <w:pStyle w:val="Heading4"/>
      </w:pPr>
      <w:r>
        <w:t xml:space="preserve">Important Information Regarding This Invoice</w:t>
      </w:r>
    </w:p>
    <w:p>
      <w:pPr>
        <w:pStyle w:val="FirstParagraph"/>
      </w:pPr>
      <w:r>
        <w:t xml:space="preserve">This document serves as an official Invoice for medical services rendered by Dr. Jean-Pierre Valois, a licensed Ophthalmologist practicing in Marseille, France. All procedures listed above adhere to the strict medical standards set by the French National Order of Physicians (Ordre National des Médecins).</w:t>
      </w:r>
    </w:p>
    <w:p>
      <w:pPr>
        <w:pStyle w:val="BodyText"/>
      </w:pPr>
      <w:r>
        <w:rPr>
          <w:bCs/>
          <w:b/>
        </w:rPr>
        <w:t xml:space="preserve">Payment Terms:</w:t>
      </w:r>
      <w:r>
        <w:t xml:space="preserve"> </w:t>
      </w:r>
      <w:r>
        <w:t xml:space="preserve">Payment is expected within 30 days of the invoice date. For patients with direct billing agreements (Tiers Payant) with their Mutuelle and CPAM, no immediate payment is required unless specified. If you are paying out-of-pocket, please note that the total base fee for these ophthalmological services is 140.00 €.</w:t>
      </w:r>
    </w:p>
    <w:p>
      <w:pPr>
        <w:pStyle w:val="BodyText"/>
      </w:pPr>
      <w:r>
        <w:rPr>
          <w:bCs/>
          <w:b/>
        </w:rPr>
        <w:t xml:space="preserve">Bank Transfer Details:</w:t>
      </w:r>
      <w:r>
        <w:br/>
      </w:r>
      <w:r>
        <w:t xml:space="preserve">Bank: Crédit Agricole Provence Côte d'Azur</w:t>
      </w:r>
      <w:r>
        <w:br/>
      </w:r>
      <w:r>
        <w:t xml:space="preserve">IBAN: FR76 3000 4000 0100 0000 0000 000</w:t>
      </w:r>
      <w:r>
        <w:br/>
      </w:r>
      <w:r>
        <w:t xml:space="preserve">BIC: AGRIFRPP</w:t>
      </w:r>
      <w:r>
        <w:br/>
      </w:r>
      <w:r>
        <w:t xml:space="preserve">Reference: INV-2023-10-045</w:t>
      </w:r>
    </w:p>
    <w:p>
      <w:pPr>
        <w:pStyle w:val="BodyText"/>
      </w:pPr>
      <w:r>
        <w:rPr>
          <w:bCs/>
          <w:b/>
        </w:rPr>
        <w:t xml:space="preserve">Medical Disclaimer:</w:t>
      </w:r>
      <w:r>
        <w:t xml:space="preserve"> </w:t>
      </w:r>
      <w:r>
        <w:t xml:space="preserve">This invoice is for administrative and financial purposes only. It does not constitute a medical report. For detailed clinical findings, please request a separate medical certificate from the clinic. The services provided in this Marseille clinic are covered under the French social security system, but coverage may vary based on individual insurance plans.</w:t>
      </w:r>
    </w:p>
    <w:p>
      <w:pPr>
        <w:pStyle w:val="BodyText"/>
      </w:pPr>
      <w:r>
        <w:rPr>
          <w:bCs/>
          <w:b/>
        </w:rPr>
        <w:t xml:space="preserve">Data Protection:</w:t>
      </w:r>
      <w:r>
        <w:t xml:space="preserve"> </w:t>
      </w:r>
      <w:r>
        <w:t xml:space="preserve">In compliance with the GDPR and French data protection laws (CNIL), your personal and medical data is processed securely and solely for the purpose of billing and medical record-keeping.</w:t>
      </w:r>
    </w:p>
    <w:bookmarkEnd w:id="24"/>
    <w:p>
      <w:pPr>
        <w:pStyle w:val="BodyText"/>
      </w:pPr>
      <w:r>
        <w:rPr>
          <w:bCs/>
          <w:b/>
        </w:rPr>
        <w:t xml:space="preserve">Authorized Signature</w:t>
      </w:r>
    </w:p>
    <w:p>
      <w:pPr>
        <w:pStyle w:val="BodyText"/>
      </w:pPr>
      <w:r>
        <w:t xml:space="preserve">Dr. Jean-Pierre Valois</w:t>
      </w:r>
      <w:r>
        <w:br/>
      </w:r>
      <w:r>
        <w:t xml:space="preserve">Ophthalmologist</w:t>
      </w:r>
      <w:r>
        <w:br/>
      </w:r>
      <w:r>
        <w:t xml:space="preserve">Clinique Ophtalmologique de la Méditerranée</w:t>
      </w:r>
    </w:p>
    <w:p>
      <w:pPr>
        <w:pStyle w:val="BodyText"/>
      </w:pPr>
      <w:r>
        <w:t xml:space="preserve">Clinique Ophtalmologique de la Méditerranée | 15 Avenue du Prado, 13008 Marseille, France</w:t>
      </w:r>
      <w:r>
        <w:br/>
      </w:r>
      <w:r>
        <w:t xml:space="preserve">Registered in the Trade and Companies Register of Marseille under number 823 456 789</w:t>
      </w:r>
      <w:r>
        <w:br/>
      </w:r>
      <w:r>
        <w:t xml:space="preserve">This Invoice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Marseille, France</dc:title>
  <dc:creator/>
  <dc:language>en</dc:language>
  <cp:keywords/>
  <dcterms:created xsi:type="dcterms:W3CDTF">2026-10-10T09:15:34Z</dcterms:created>
  <dcterms:modified xsi:type="dcterms:W3CDTF">2026-10-10T09:15:34Z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