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Ophthalmology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Dakar,</w:t>
      </w:r>
      <w:r>
        <w:t xml:space="preserve"> </w:t>
      </w:r>
      <w:r>
        <w:t xml:space="preserve">Senegal</w:t>
      </w:r>
    </w:p>
    <w:bookmarkStart w:id="20" w:name="dakar-vision-specialists"/>
    <w:p>
      <w:pPr>
        <w:pStyle w:val="Heading1"/>
      </w:pPr>
      <w:r>
        <w:t xml:space="preserve">Dakar Vision Specialists</w:t>
      </w:r>
    </w:p>
    <w:p>
      <w:pPr>
        <w:pStyle w:val="FirstParagraph"/>
      </w:pPr>
      <w:r>
        <w:rPr>
          <w:bCs/>
          <w:b/>
        </w:rPr>
        <w:t xml:space="preserve">Dr. Awa Diop, MD, PhD</w:t>
      </w:r>
    </w:p>
    <w:p>
      <w:pPr>
        <w:pStyle w:val="BodyText"/>
      </w:pPr>
      <w:r>
        <w:t xml:space="preserve">Board-Certified Ophthalmologist</w:t>
      </w:r>
    </w:p>
    <w:p>
      <w:pPr>
        <w:pStyle w:val="BodyText"/>
      </w:pPr>
      <w:r>
        <w:t xml:space="preserve">12 Avenue Cheikh Anta Diop, Sacré-Cœur</w:t>
      </w:r>
    </w:p>
    <w:p>
      <w:pPr>
        <w:pStyle w:val="BodyText"/>
      </w:pPr>
      <w:r>
        <w:t xml:space="preserve">Dakar, Senegal</w:t>
      </w:r>
    </w:p>
    <w:p>
      <w:pPr>
        <w:pStyle w:val="BodyText"/>
      </w:pPr>
      <w:r>
        <w:t xml:space="preserve">Tel: +221 33 869 12 34</w:t>
      </w:r>
    </w:p>
    <w:p>
      <w:pPr>
        <w:pStyle w:val="BodyText"/>
      </w:pPr>
      <w:r>
        <w:t xml:space="preserve">Email: billing@dakarvision.sn</w:t>
      </w:r>
    </w:p>
    <w:p>
      <w:pPr>
        <w:pStyle w:val="BodyText"/>
      </w:pPr>
      <w:r>
        <w:t xml:space="preserve">RC: DKR-B-2023-4589 | NINEA: 001234567890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INV-2023-10-089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Payment Reference:</w:t>
      </w:r>
      <w:r>
        <w:t xml:space="preserve"> </w:t>
      </w:r>
      <w:r>
        <w:t xml:space="preserve">REF-DKR-OPHT-992</w:t>
      </w:r>
    </w:p>
    <w:bookmarkEnd w:id="21"/>
    <w:bookmarkStart w:id="22" w:name="billed-to-insurance-patient"/>
    <w:p>
      <w:pPr>
        <w:pStyle w:val="Heading3"/>
      </w:pPr>
      <w:r>
        <w:t xml:space="preserve">Billed To (Insurance / Patient)</w:t>
      </w:r>
    </w:p>
    <w:p>
      <w:pPr>
        <w:pStyle w:val="FirstParagraph"/>
      </w:pPr>
      <w:r>
        <w:rPr>
          <w:bCs/>
          <w:b/>
        </w:rPr>
        <w:t xml:space="preserve">Mr. Ibrahima Ndiaye</w:t>
      </w:r>
    </w:p>
    <w:p>
      <w:pPr>
        <w:pStyle w:val="BodyText"/>
      </w:pPr>
      <w:r>
        <w:t xml:space="preserve">45 Rue de Thiong, Almadies</w:t>
      </w:r>
    </w:p>
    <w:p>
      <w:pPr>
        <w:pStyle w:val="BodyText"/>
      </w:pPr>
      <w:r>
        <w:t xml:space="preserve">Dakar, Senegal</w:t>
      </w:r>
    </w:p>
    <w:p>
      <w:pPr>
        <w:pStyle w:val="BodyText"/>
      </w:pPr>
      <w:r>
        <w:t xml:space="preserve">Phone: +221 77 123 45 67</w:t>
      </w:r>
    </w:p>
    <w:p>
      <w:pPr>
        <w:pStyle w:val="BodyText"/>
      </w:pPr>
      <w:r>
        <w:t xml:space="preserve">Email: i.ndiaye@example.com</w:t>
      </w:r>
    </w:p>
    <w:bookmarkEnd w:id="22"/>
    <w:bookmarkStart w:id="23" w:name="patient-details"/>
    <w:p>
      <w:pPr>
        <w:pStyle w:val="Heading3"/>
      </w:pPr>
      <w:r>
        <w:t xml:space="preserve">Patient Details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Mr. Ibrahima Ndiaye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March 15, 1978</w:t>
      </w:r>
    </w:p>
    <w:p>
      <w:pPr>
        <w:pStyle w:val="BodyText"/>
      </w:pPr>
      <w:r>
        <w:rPr>
          <w:bCs/>
          <w:b/>
        </w:rPr>
        <w:t xml:space="preserve">Insurance Provider:</w:t>
      </w:r>
      <w:r>
        <w:t xml:space="preserve"> </w:t>
      </w:r>
      <w:r>
        <w:t xml:space="preserve">CNPS / Mutualité</w:t>
      </w:r>
    </w:p>
    <w:p>
      <w:pPr>
        <w:pStyle w:val="BodyText"/>
      </w:pPr>
      <w:r>
        <w:rPr>
          <w:bCs/>
          <w:b/>
        </w:rPr>
        <w:t xml:space="preserve">Policy Number:</w:t>
      </w:r>
      <w:r>
        <w:t xml:space="preserve"> </w:t>
      </w:r>
      <w:r>
        <w:t xml:space="preserve">CNPS-SE-889210</w:t>
      </w:r>
    </w:p>
    <w:p>
      <w:pPr>
        <w:pStyle w:val="BodyText"/>
      </w:pPr>
      <w:r>
        <w:rPr>
          <w:bCs/>
          <w:b/>
        </w:rPr>
        <w:t xml:space="preserve">Service Date:</w:t>
      </w:r>
      <w:r>
        <w:t xml:space="preserve"> </w:t>
      </w:r>
      <w:r>
        <w:t xml:space="preserve">October 20, 2023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Ophthalmological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(XOF)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(XOF)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Ophthalmological Consultation</w:t>
            </w:r>
            <w:r>
              <w:br/>
            </w:r>
            <w:r>
              <w:t xml:space="preserve">Initial assessment of visual acuity, ocular health evaluation, and diagnosis of presbyopia and early-stage cataracts. Includes review of medical history specific to diabetic retinopathy risks.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OPH-001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Dilated Fundus Examination</w:t>
            </w:r>
            <w:r>
              <w:br/>
            </w:r>
            <w:r>
              <w:t xml:space="preserve">Pharmacological dilation of pupils to examine the retina, optic nerve, and macula. Essential for monitoring diabetic eye health in patients residing in the Dakar region.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OPH-005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Optical Coherence Tomography (OCT)</w:t>
            </w:r>
            <w:r>
              <w:br/>
            </w:r>
            <w:r>
              <w:t xml:space="preserve">Advanced imaging of the retinal layers to detect macular edema. Performed using state-of-the-art equipment available at our Dakar clinic.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OPH-012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Prescription Eyewear Dispensing</w:t>
            </w:r>
            <w:r>
              <w:br/>
            </w:r>
            <w:r>
              <w:t xml:space="preserve">Provision of anti-reflective coated lenses and titanium frames. Includes precise measurement and fitting for progressive lenses to correct presbyopia.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OPT-008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Therapeutic Eye Drops</w:t>
            </w:r>
            <w:r>
              <w:br/>
            </w:r>
            <w:r>
              <w:t xml:space="preserve">Prescription for lubricating eye drops and anti-inflammatory medication to manage dry eye syndrome exacerbated by local environmental conditions.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PHR-003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Follow-up Consultation Fee</w:t>
            </w:r>
            <w:r>
              <w:br/>
            </w:r>
            <w:r>
              <w:t xml:space="preserve">Scheduled review appointment to assess healing and visual adaptation to new prescription. Includes adjustment of eyewear if necessary.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OPH-002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277,000 XOF</w:t>
      </w:r>
    </w:p>
    <w:p>
      <w:pPr>
        <w:pStyle w:val="BodyText"/>
      </w:pPr>
      <w:r>
        <w:t xml:space="preserve">Value Added Tax (TVA) 18%:</w:t>
      </w:r>
      <w:r>
        <w:t xml:space="preserve"> </w:t>
      </w:r>
      <w:r>
        <w:t xml:space="preserve">49,860 XOF</w:t>
      </w:r>
    </w:p>
    <w:p>
      <w:pPr>
        <w:pStyle w:val="BodyText"/>
      </w:pPr>
      <w:r>
        <w:t xml:space="preserve">Insurance Coverage (CNPS):</w:t>
      </w:r>
      <w:r>
        <w:t xml:space="preserve"> </w:t>
      </w:r>
      <w:r>
        <w:t xml:space="preserve">-100,000 XOF</w:t>
      </w:r>
    </w:p>
    <w:p>
      <w:pPr>
        <w:pStyle w:val="BodyText"/>
      </w:pPr>
      <w:r>
        <w:t xml:space="preserve">Amount Due:</w:t>
      </w:r>
      <w:r>
        <w:t xml:space="preserve"> </w:t>
      </w:r>
      <w:r>
        <w:t xml:space="preserve">226,860 XOF</w:t>
      </w:r>
    </w:p>
    <w:bookmarkStart w:id="24" w:name="payment-instructions-and-terms"/>
    <w:p>
      <w:pPr>
        <w:pStyle w:val="Heading4"/>
      </w:pPr>
      <w:r>
        <w:t xml:space="preserve">Payment Instructions and Terms</w:t>
      </w:r>
    </w:p>
    <w:p>
      <w:pPr>
        <w:pStyle w:val="FirstParagraph"/>
      </w:pPr>
      <w:r>
        <w:t xml:space="preserve">This invoice is issued in accordance with the healthcare regulations of Senegal. Payment is due within 30 days of the invoice date.</w:t>
      </w:r>
      <w:r>
        <w:t xml:space="preserve"> </w:t>
      </w:r>
      <w:r>
        <w:t xml:space="preserve">Please make payments in West African CFA Francs (XOF).</w:t>
      </w:r>
    </w:p>
    <w:p>
      <w:pPr>
        <w:pStyle w:val="BodyText"/>
      </w:pPr>
      <w:r>
        <w:rPr>
          <w:bCs/>
          <w:b/>
        </w:rPr>
        <w:t xml:space="preserve">Bank Transfer Details:</w:t>
      </w:r>
      <w:r>
        <w:br/>
      </w:r>
      <w:r>
        <w:t xml:space="preserve">Bank: Ecobank Senegal</w:t>
      </w:r>
      <w:r>
        <w:br/>
      </w:r>
      <w:r>
        <w:t xml:space="preserve">Account Name: Dakar Vision Specialists SARL</w:t>
      </w:r>
      <w:r>
        <w:br/>
      </w:r>
      <w:r>
        <w:t xml:space="preserve">Account Number: 0012345678901234</w:t>
      </w:r>
      <w:r>
        <w:br/>
      </w:r>
      <w:r>
        <w:t xml:space="preserve">IBAN: SN00 0110 0001 2345 6789 0123 456</w:t>
      </w:r>
      <w:r>
        <w:br/>
      </w:r>
      <w:r>
        <w:t xml:space="preserve">SWIFT/BIC: ECOBSNSN</w:t>
      </w:r>
    </w:p>
    <w:p>
      <w:pPr>
        <w:pStyle w:val="BodyText"/>
      </w:pPr>
      <w:r>
        <w:rPr>
          <w:bCs/>
          <w:b/>
        </w:rPr>
        <w:t xml:space="preserve">Cash/Mobile Money:</w:t>
      </w:r>
      <w:r>
        <w:br/>
      </w:r>
      <w:r>
        <w:t xml:space="preserve">Payments can be made at our clinic in Dakar or via Orange Money/Wave using the reference number provided above.</w:t>
      </w:r>
    </w:p>
    <w:p>
      <w:pPr>
        <w:pStyle w:val="BodyText"/>
      </w:pPr>
      <w:r>
        <w:rPr>
          <w:bCs/>
          <w:b/>
        </w:rPr>
        <w:t xml:space="preserve">Important Note:</w:t>
      </w:r>
      <w:r>
        <w:br/>
      </w:r>
      <w:r>
        <w:t xml:space="preserve">Please retain this invoice for your personal records and for submission to your insurance provider if required.</w:t>
      </w:r>
      <w:r>
        <w:t xml:space="preserve"> </w:t>
      </w:r>
      <w:r>
        <w:t xml:space="preserve">Any discrepancies must be reported within 15 days. Late payments may incur a penalty fee of 5% per month.</w:t>
      </w:r>
    </w:p>
    <w:bookmarkEnd w:id="24"/>
    <w:p>
      <w:pPr>
        <w:pStyle w:val="BodyText"/>
      </w:pPr>
      <w:r>
        <w:t xml:space="preserve">Authorized Signature</w:t>
      </w:r>
    </w:p>
    <w:p>
      <w:pPr>
        <w:pStyle w:val="BodyText"/>
      </w:pPr>
      <w:r>
        <w:t xml:space="preserve">Dr. Awa Diop</w:t>
      </w:r>
      <w:r>
        <w:br/>
      </w:r>
      <w:r>
        <w:t xml:space="preserve">Lead Ophthalmologist</w:t>
      </w:r>
      <w:r>
        <w:br/>
      </w:r>
      <w:r>
        <w:t xml:space="preserve">Dakar Vision Specialists</w:t>
      </w:r>
    </w:p>
    <w:p>
      <w:pPr>
        <w:pStyle w:val="BodyText"/>
      </w:pPr>
      <w:r>
        <w:t xml:space="preserve">Dakar Vision Specialists | 12 Avenue Cheikh Anta Diop, Dakar, Senegal</w:t>
      </w:r>
      <w:r>
        <w:br/>
      </w:r>
      <w:r>
        <w:t xml:space="preserve">Tel: +221 33 869 12 34 | Email: info@dakarvision.sn</w:t>
      </w:r>
      <w:r>
        <w:br/>
      </w:r>
      <w:r>
        <w:t xml:space="preserve">Registered in the Commercial Court of Dakar | Tax ID: 001234567890</w:t>
      </w:r>
      <w:r>
        <w:br/>
      </w:r>
      <w:r>
        <w:t xml:space="preserve">This document is a valid invoice for ophthalmological services rendered in Senegal.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Ophthalmology Invoice - Dakar, Senegal</dc:title>
  <dc:creator/>
  <dc:language>en</dc:language>
  <cp:keywords/>
  <dcterms:created xsi:type="dcterms:W3CDTF">2026-10-10T06:44:19Z</dcterms:created>
  <dcterms:modified xsi:type="dcterms:W3CDTF">2026-10-10T06:44:19Z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