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Khartoum,</w:t>
      </w:r>
      <w:r>
        <w:t xml:space="preserve"> </w:t>
      </w:r>
      <w:r>
        <w:t xml:space="preserve">Sudan</w:t>
      </w:r>
    </w:p>
    <w:bookmarkStart w:id="20" w:name="khartoum-vision-care-center"/>
    <w:p>
      <w:pPr>
        <w:pStyle w:val="Heading1"/>
      </w:pPr>
      <w:r>
        <w:t xml:space="preserve">Khartoum Vision Care Center</w:t>
      </w:r>
    </w:p>
    <w:p>
      <w:pPr>
        <w:pStyle w:val="FirstParagraph"/>
      </w:pPr>
      <w:r>
        <w:rPr>
          <w:bCs/>
          <w:b/>
        </w:rPr>
        <w:t xml:space="preserve">Specialized Ophthalmology Clinic</w:t>
      </w:r>
    </w:p>
    <w:p>
      <w:pPr>
        <w:pStyle w:val="BodyText"/>
      </w:pPr>
      <w:r>
        <w:t xml:space="preserve">Al-Amir Muhammad Ahmad Street, Bahri</w:t>
      </w:r>
    </w:p>
    <w:p>
      <w:pPr>
        <w:pStyle w:val="BodyText"/>
      </w:pPr>
      <w:r>
        <w:t xml:space="preserve">Khartoum North, Sudan</w:t>
      </w:r>
    </w:p>
    <w:p>
      <w:pPr>
        <w:pStyle w:val="BodyText"/>
      </w:pPr>
      <w:r>
        <w:t xml:space="preserve">Tel: +249 183 123 456 | Email: billing@khartoumvision.sd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KVC-2023-0892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issued-by-ophthalmologist"/>
    <w:p>
      <w:pPr>
        <w:pStyle w:val="Heading3"/>
      </w:pPr>
      <w:r>
        <w:t xml:space="preserve">Issued By (Ophthalmologist)</w:t>
      </w:r>
    </w:p>
    <w:p>
      <w:pPr>
        <w:pStyle w:val="FirstParagraph"/>
      </w:pPr>
      <w:r>
        <w:rPr>
          <w:bCs/>
          <w:b/>
        </w:rPr>
        <w:t xml:space="preserve">Dr. Ahmed El-Tayeb</w:t>
      </w:r>
    </w:p>
    <w:p>
      <w:pPr>
        <w:pStyle w:val="BodyText"/>
      </w:pPr>
      <w:r>
        <w:t xml:space="preserve">Consultant Ophthalmologist &amp; Retina Specialist</w:t>
      </w:r>
    </w:p>
    <w:p>
      <w:pPr>
        <w:pStyle w:val="BodyText"/>
      </w:pPr>
      <w:r>
        <w:t xml:space="preserve">License No: SMO-OPH-4492</w:t>
      </w:r>
    </w:p>
    <w:p>
      <w:pPr>
        <w:pStyle w:val="BodyText"/>
      </w:pPr>
      <w:r>
        <w:t xml:space="preserve">Member, Sudan Medical Council</w:t>
      </w:r>
    </w:p>
    <w:bookmarkEnd w:id="22"/>
    <w:bookmarkStart w:id="23" w:name="bill-to-patient"/>
    <w:p>
      <w:pPr>
        <w:pStyle w:val="Heading3"/>
      </w:pPr>
      <w:r>
        <w:t xml:space="preserve">Bill To (Patient)</w:t>
      </w:r>
    </w:p>
    <w:p>
      <w:pPr>
        <w:pStyle w:val="FirstParagraph"/>
      </w:pPr>
      <w:r>
        <w:rPr>
          <w:bCs/>
          <w:b/>
        </w:rPr>
        <w:t xml:space="preserve">Mr. Ibrahim Hassan</w:t>
      </w:r>
    </w:p>
    <w:p>
      <w:pPr>
        <w:pStyle w:val="BodyText"/>
      </w:pPr>
      <w:r>
        <w:t xml:space="preserve">Al-Saltana District</w:t>
      </w:r>
    </w:p>
    <w:p>
      <w:pPr>
        <w:pStyle w:val="BodyText"/>
      </w:pPr>
      <w:r>
        <w:t xml:space="preserve">Khartoum, Sudan</w:t>
      </w:r>
    </w:p>
    <w:p>
      <w:pPr>
        <w:pStyle w:val="BodyText"/>
      </w:pPr>
      <w:r>
        <w:t xml:space="preserve">ID No: 102-4456-7890</w:t>
      </w:r>
    </w:p>
    <w:p>
      <w:pPr>
        <w:pStyle w:val="BodyText"/>
      </w:pPr>
      <w:r>
        <w:t xml:space="preserve">Phone: +249 912 345 678</w:t>
      </w:r>
    </w:p>
    <w:bookmarkEnd w:id="23"/>
    <w:bookmarkStart w:id="25" w:name="statement-of-ophthalmological-services"/>
    <w:p>
      <w:pPr>
        <w:pStyle w:val="Heading3"/>
      </w:pPr>
      <w:r>
        <w:t xml:space="preserve">Statement of Ophthalmological Services</w:t>
      </w:r>
    </w:p>
    <w:p>
      <w:pPr>
        <w:pStyle w:val="FirstParagraph"/>
      </w:pPr>
      <w:r>
        <w:t xml:space="preserve">The following Invoice details the professional medical services rendered by the Ophthalmologist at our Khartoum facility.</w:t>
      </w:r>
      <w:r>
        <w:t xml:space="preserve"> </w:t>
      </w:r>
      <w:r>
        <w:t xml:space="preserve">These charges cover comprehensive eye examinations, diagnostic imaging, and therapeutic interventions necessary for the</w:t>
      </w:r>
      <w:r>
        <w:t xml:space="preserve"> </w:t>
      </w:r>
      <w:r>
        <w:t xml:space="preserve">maintenance of ocular health. Please review the items below carefully.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(SDG)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(SDG)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Ophthalmic Consultation</w:t>
            </w:r>
            <w:r>
              <w:br/>
            </w:r>
            <w:r>
              <w:t xml:space="preserve">Initial assessment by Consultant Ophthalmologist including medical history review, visual acuity testing, and slit-lamp examination.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Optical Coherence Tomography (OCT)</w:t>
            </w:r>
            <w:r>
              <w:br/>
            </w:r>
            <w:r>
              <w:t xml:space="preserve">High-resolution cross-sectional imaging of the retina to assess macular health and optic nerve 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Goldmann Applanation Tonometry</w:t>
            </w:r>
            <w:r>
              <w:br/>
            </w:r>
            <w:r>
              <w:t xml:space="preserve">Precise measurement of intraocular pressure to screen for glaucoma and monitor ocular hypertension.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Administration of mydriatic drops and detailed inspection of the posterior segment of the eye.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Medication Dispensing</w:t>
            </w:r>
            <w:r>
              <w:br/>
            </w:r>
            <w:r>
              <w:t xml:space="preserve">Supply of prescribed anti-inflammatory eye drops and lubricants as directed by the Ophthalmologist.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Administrative Fee</w:t>
            </w:r>
            <w:r>
              <w:br/>
            </w:r>
            <w:r>
              <w:t xml:space="preserve">Scheduling and record management for the next scheduled review in Khartoum.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67,000.00 SDG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10,050.00 SDG</w:t>
      </w:r>
    </w:p>
    <w:p>
      <w:pPr>
        <w:pStyle w:val="BodyText"/>
      </w:pPr>
      <w:r>
        <w:t xml:space="preserve">Insurance Deductible (if applicable):</w:t>
      </w:r>
      <w:r>
        <w:t xml:space="preserve"> </w:t>
      </w:r>
      <w:r>
        <w:t xml:space="preserve">0.00 SDG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77,050.00 SDG</w:t>
      </w:r>
    </w:p>
    <w:bookmarkStart w:id="24" w:name="payment-terms-and-conditions"/>
    <w:p>
      <w:pPr>
        <w:pStyle w:val="Heading4"/>
      </w:pPr>
      <w:r>
        <w:t xml:space="preserve">Payment Terms and Conditions</w:t>
      </w:r>
    </w:p>
    <w:p>
      <w:pPr>
        <w:pStyle w:val="FirstParagraph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Sudanese Pounds (SDG).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14 days of the Invoice date.</w:t>
      </w:r>
      <w:r>
        <w:br/>
      </w:r>
      <w:r>
        <w:rPr>
          <w:bCs/>
          <w:b/>
        </w:rPr>
        <w:t xml:space="preserve">Payment Methods:</w:t>
      </w:r>
      <w:r>
        <w:t xml:space="preserve"> </w:t>
      </w:r>
      <w:r>
        <w:t xml:space="preserve">Payments can be made via bank transfer to Khartoum Vision Care Center (Bank of Khartoum, Acc: 1234567890), cash at the reception desk, or via approved mobile payment services available in Sudan.</w:t>
      </w:r>
      <w:r>
        <w:br/>
      </w:r>
      <w:r>
        <w:rPr>
          <w:bCs/>
          <w:b/>
        </w:rPr>
        <w:t xml:space="preserve">Late Fees:</w:t>
      </w:r>
      <w:r>
        <w:t xml:space="preserve"> </w:t>
      </w:r>
      <w:r>
        <w:t xml:space="preserve">A late fee of 2% per month will be applied to overdue balances.</w:t>
      </w:r>
      <w:r>
        <w:br/>
      </w:r>
      <w:r>
        <w:rPr>
          <w:bCs/>
          <w:b/>
        </w:rPr>
        <w:t xml:space="preserve">Disputes:</w:t>
      </w:r>
      <w:r>
        <w:t xml:space="preserve"> </w:t>
      </w:r>
      <w:r>
        <w:t xml:space="preserve">Please contact our billing department within 7 days if you have any questions regarding this Invoice.</w:t>
      </w:r>
    </w:p>
    <w:p>
      <w:pPr>
        <w:pStyle w:val="BodyText"/>
      </w:pPr>
      <w:r>
        <w:rPr>
          <w:bCs/>
          <w:b/>
        </w:rPr>
        <w:t xml:space="preserve">Medical Disclaimer:</w:t>
      </w:r>
      <w:r>
        <w:t xml:space="preserve"> </w:t>
      </w:r>
      <w:r>
        <w:t xml:space="preserve">This Invoice represents the financial transaction for services rendered. It does not constitute a medical diagnosis or treatment plan. Please refer to your discharge summary or consultation notes provided by the Ophthalmologist for medical details.</w:t>
      </w:r>
    </w:p>
    <w:bookmarkEnd w:id="24"/>
    <w:p>
      <w:pPr>
        <w:pStyle w:val="BodyText"/>
      </w:pPr>
      <w:r>
        <w:rPr>
          <w:bCs/>
          <w:b/>
        </w:rPr>
        <w:t xml:space="preserve">Authorized Signature (Ophthalmologist)</w:t>
      </w:r>
    </w:p>
    <w:p>
      <w:pPr>
        <w:pStyle w:val="BodyText"/>
      </w:pPr>
      <w:r>
        <w:t xml:space="preserve">Dr. Ahmed El-Tayeb</w:t>
      </w:r>
    </w:p>
    <w:p>
      <w:pPr>
        <w:pStyle w:val="BodyText"/>
      </w:pPr>
      <w:r>
        <w:rPr>
          <w:bCs/>
          <w:b/>
        </w:rPr>
        <w:t xml:space="preserve">Patient Acknowledgement</w:t>
      </w:r>
    </w:p>
    <w:p>
      <w:pPr>
        <w:pStyle w:val="BodyText"/>
      </w:pPr>
      <w:r>
        <w:t xml:space="preserve">Signature / Date</w:t>
      </w:r>
    </w:p>
    <w:p>
      <w:pPr>
        <w:pStyle w:val="BodyText"/>
      </w:pPr>
      <w:r>
        <w:t xml:space="preserve">Khartoum Vision Care Center | Al-Amir Muhammad Ahmad Street, Bahri, Khartoum, Sudan</w:t>
      </w:r>
      <w:r>
        <w:br/>
      </w:r>
      <w:r>
        <w:t xml:space="preserve">Registered with the Sudan Medical Council | Tax ID: SD-99887766</w:t>
      </w:r>
      <w:r>
        <w:br/>
      </w:r>
      <w:r>
        <w:t xml:space="preserve">Thank you for trusting our Ophthalmologist with your vision care needs.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Khartoum, Sudan</dc:title>
  <dc:creator/>
  <dc:language>en</dc:language>
  <cp:keywords/>
  <dcterms:created xsi:type="dcterms:W3CDTF">2026-10-10T06:23:13Z</dcterms:created>
  <dcterms:modified xsi:type="dcterms:W3CDTF">2026-10-10T06:23:13Z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